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F3F4" w14:textId="5079C576" w:rsidR="00820E34" w:rsidRPr="00293D55" w:rsidRDefault="00820E34" w:rsidP="00820E34">
      <w:pPr>
        <w:jc w:val="both"/>
        <w:rPr>
          <w:sz w:val="22"/>
          <w:szCs w:val="22"/>
          <w:lang w:val="it-IT"/>
        </w:rPr>
      </w:pPr>
      <w:r w:rsidRPr="00293D55">
        <w:rPr>
          <w:sz w:val="22"/>
          <w:szCs w:val="22"/>
          <w:lang w:val="it-IT"/>
        </w:rPr>
        <w:t>Sigla amm: 112-01/26-02/</w:t>
      </w:r>
      <w:r w:rsidR="00293D55" w:rsidRPr="00293D55">
        <w:rPr>
          <w:sz w:val="22"/>
          <w:szCs w:val="22"/>
          <w:lang w:val="it-IT"/>
        </w:rPr>
        <w:t>6</w:t>
      </w:r>
    </w:p>
    <w:p w14:paraId="2814C7CF" w14:textId="69DA0EFD" w:rsidR="00820E34" w:rsidRPr="00293D55" w:rsidRDefault="00820E34" w:rsidP="00820E34">
      <w:pPr>
        <w:jc w:val="both"/>
        <w:rPr>
          <w:sz w:val="22"/>
          <w:szCs w:val="22"/>
          <w:lang w:val="it-IT"/>
        </w:rPr>
      </w:pPr>
      <w:r w:rsidRPr="00293D55">
        <w:rPr>
          <w:sz w:val="22"/>
          <w:szCs w:val="22"/>
          <w:lang w:val="it-IT"/>
        </w:rPr>
        <w:t>N.prot: 2105-21-01/26-1</w:t>
      </w:r>
    </w:p>
    <w:p w14:paraId="404226E4" w14:textId="46FDB8FB" w:rsidR="00820E34" w:rsidRPr="000F3B0F" w:rsidRDefault="00820E34" w:rsidP="00820E34">
      <w:pPr>
        <w:jc w:val="both"/>
        <w:rPr>
          <w:sz w:val="22"/>
          <w:szCs w:val="22"/>
          <w:lang w:val="it-IT"/>
        </w:rPr>
      </w:pPr>
      <w:r w:rsidRPr="00293D55">
        <w:rPr>
          <w:sz w:val="22"/>
          <w:szCs w:val="22"/>
          <w:lang w:val="it-IT"/>
        </w:rPr>
        <w:t xml:space="preserve">Buie, </w:t>
      </w:r>
      <w:r w:rsidR="00815D74" w:rsidRPr="00293D55">
        <w:rPr>
          <w:sz w:val="22"/>
          <w:szCs w:val="22"/>
          <w:lang w:val="it-IT"/>
        </w:rPr>
        <w:t>24</w:t>
      </w:r>
      <w:r w:rsidRPr="00293D55">
        <w:rPr>
          <w:sz w:val="22"/>
          <w:szCs w:val="22"/>
          <w:lang w:val="it-IT"/>
        </w:rPr>
        <w:t>/0</w:t>
      </w:r>
      <w:r w:rsidR="00815D74" w:rsidRPr="00293D55">
        <w:rPr>
          <w:sz w:val="22"/>
          <w:szCs w:val="22"/>
          <w:lang w:val="it-IT"/>
        </w:rPr>
        <w:t>8</w:t>
      </w:r>
      <w:r w:rsidRPr="00293D55">
        <w:rPr>
          <w:sz w:val="22"/>
          <w:szCs w:val="22"/>
          <w:lang w:val="it-IT"/>
        </w:rPr>
        <w:t>/2026</w:t>
      </w:r>
    </w:p>
    <w:p w14:paraId="44DAD8BD" w14:textId="77777777" w:rsidR="00820E34" w:rsidRPr="000F3B0F" w:rsidRDefault="00820E34" w:rsidP="00820E34">
      <w:pPr>
        <w:jc w:val="both"/>
        <w:rPr>
          <w:color w:val="FF0000"/>
          <w:sz w:val="22"/>
          <w:szCs w:val="22"/>
          <w:lang w:val="it-IT"/>
        </w:rPr>
      </w:pPr>
    </w:p>
    <w:p w14:paraId="5C08B547" w14:textId="62DD114D" w:rsidR="00820E34" w:rsidRDefault="000E21E3" w:rsidP="000F3B0F">
      <w:pPr>
        <w:jc w:val="both"/>
        <w:rPr>
          <w:sz w:val="22"/>
          <w:szCs w:val="22"/>
          <w:lang w:val="it-IT"/>
        </w:rPr>
      </w:pPr>
      <w:r w:rsidRPr="000E21E3">
        <w:rPr>
          <w:sz w:val="22"/>
          <w:szCs w:val="22"/>
          <w:lang w:val="it-IT"/>
        </w:rPr>
        <w:t>Ai sensi dell'articolo 107 della Legge sull'educazione e l'istruzione nelle scuole elementari e medie</w:t>
      </w:r>
      <w:r w:rsidRPr="000F3B0F">
        <w:rPr>
          <w:sz w:val="22"/>
          <w:szCs w:val="22"/>
          <w:lang w:val="it-IT"/>
        </w:rPr>
        <w:t>(GU 87/08, 86/09, 92/10, 105/10, 90/11, 16/12, 86/12, 94/13, 152/14, 07/17, 68/18, 98/19, 64/20, 133/20, 151/22, 155/23 i 156/23),</w:t>
      </w:r>
      <w:r w:rsidRPr="000E21E3">
        <w:rPr>
          <w:sz w:val="22"/>
          <w:szCs w:val="22"/>
          <w:lang w:val="it-IT"/>
        </w:rPr>
        <w:t xml:space="preserve"> dell'articolo 9, comma 2 della Legge sull'assistenza personale</w:t>
      </w:r>
      <w:r w:rsidRPr="000F3B0F">
        <w:rPr>
          <w:sz w:val="22"/>
          <w:szCs w:val="22"/>
          <w:lang w:val="it-IT"/>
        </w:rPr>
        <w:t xml:space="preserve">(GU 71/23, 154/25, 157/26) </w:t>
      </w:r>
      <w:r w:rsidRPr="000E21E3">
        <w:rPr>
          <w:sz w:val="22"/>
          <w:szCs w:val="22"/>
          <w:lang w:val="it-IT"/>
        </w:rPr>
        <w:t xml:space="preserve"> e del </w:t>
      </w:r>
      <w:r w:rsidR="006D7F9E" w:rsidRPr="000F3B0F">
        <w:rPr>
          <w:sz w:val="22"/>
          <w:szCs w:val="22"/>
          <w:lang w:val="it-IT"/>
        </w:rPr>
        <w:t xml:space="preserve">Regolamento sugli assistenti all'insegnamento e sui mediatori professionali della comunicazione </w:t>
      </w:r>
      <w:r w:rsidRPr="000F3B0F">
        <w:rPr>
          <w:sz w:val="22"/>
          <w:szCs w:val="22"/>
          <w:lang w:val="it-IT"/>
        </w:rPr>
        <w:t>GU 85/2024)</w:t>
      </w:r>
      <w:r w:rsidRPr="000E21E3">
        <w:rPr>
          <w:sz w:val="22"/>
          <w:szCs w:val="22"/>
          <w:lang w:val="it-IT"/>
        </w:rPr>
        <w:t xml:space="preserve">, nell'ambito del progetto MOZAIK 7 (attuato nel quadro dello strumento "Fornitura di assistenti </w:t>
      </w:r>
      <w:r w:rsidRPr="000F3B0F">
        <w:rPr>
          <w:sz w:val="22"/>
          <w:szCs w:val="22"/>
          <w:lang w:val="it-IT"/>
        </w:rPr>
        <w:t>all’insegnamento</w:t>
      </w:r>
      <w:r w:rsidRPr="000E21E3">
        <w:rPr>
          <w:sz w:val="22"/>
          <w:szCs w:val="22"/>
          <w:lang w:val="it-IT"/>
        </w:rPr>
        <w:t xml:space="preserve"> e mediatori di comunicazione esperti agli </w:t>
      </w:r>
      <w:r w:rsidRPr="000F3B0F">
        <w:rPr>
          <w:sz w:val="22"/>
          <w:szCs w:val="22"/>
          <w:lang w:val="it-IT"/>
        </w:rPr>
        <w:t>allievi</w:t>
      </w:r>
      <w:r w:rsidRPr="000E21E3">
        <w:rPr>
          <w:sz w:val="22"/>
          <w:szCs w:val="22"/>
          <w:lang w:val="it-IT"/>
        </w:rPr>
        <w:t xml:space="preserve"> con disabilità nelle istituzioni educative primarie e secondarie, fase VII" -</w:t>
      </w:r>
      <w:r w:rsidR="009A0CC8" w:rsidRPr="009A0CC8">
        <w:t xml:space="preserve"> </w:t>
      </w:r>
      <w:r w:rsidR="009A0CC8" w:rsidRPr="009A0CC8">
        <w:rPr>
          <w:sz w:val="22"/>
          <w:szCs w:val="22"/>
          <w:lang w:val="it-IT"/>
        </w:rPr>
        <w:t>nell'ambito dell'invito SF.2.4.06.06 del Fondo Sociale Europeo Plus</w:t>
      </w:r>
      <w:r w:rsidRPr="000E21E3">
        <w:rPr>
          <w:sz w:val="22"/>
          <w:szCs w:val="22"/>
          <w:lang w:val="it-IT"/>
        </w:rPr>
        <w:t xml:space="preserve">), la Scuola Media Superiore Italiana „Leonardo da Vinci“ Buie, rappresentata dal preside Franko Gergorić, in qualità di partner del progetto, in data </w:t>
      </w:r>
      <w:r w:rsidR="00815D74">
        <w:rPr>
          <w:sz w:val="22"/>
          <w:szCs w:val="22"/>
          <w:lang w:val="it-IT"/>
        </w:rPr>
        <w:t>24/08</w:t>
      </w:r>
      <w:r w:rsidRPr="000E21E3">
        <w:rPr>
          <w:sz w:val="22"/>
          <w:szCs w:val="22"/>
          <w:lang w:val="it-IT"/>
        </w:rPr>
        <w:t>/2026 emette il seguente:</w:t>
      </w:r>
    </w:p>
    <w:p w14:paraId="551F515D" w14:textId="4CD16040" w:rsidR="00820E34" w:rsidRPr="000F3B0F" w:rsidRDefault="000E21E3" w:rsidP="000F3B0F">
      <w:pPr>
        <w:jc w:val="center"/>
        <w:rPr>
          <w:b/>
          <w:bCs/>
          <w:sz w:val="28"/>
          <w:szCs w:val="28"/>
          <w:lang w:val="it-IT"/>
        </w:rPr>
      </w:pPr>
      <w:r w:rsidRPr="000F3B0F">
        <w:rPr>
          <w:b/>
          <w:bCs/>
          <w:sz w:val="28"/>
          <w:szCs w:val="28"/>
          <w:lang w:val="it-IT"/>
        </w:rPr>
        <w:t>AVVISO PUBBLICO</w:t>
      </w:r>
    </w:p>
    <w:p w14:paraId="1462DE5E" w14:textId="411E3B14" w:rsidR="000E21E3" w:rsidRDefault="000E21E3" w:rsidP="000F3B0F">
      <w:pPr>
        <w:jc w:val="center"/>
        <w:rPr>
          <w:sz w:val="28"/>
          <w:szCs w:val="28"/>
          <w:lang w:val="it-IT"/>
        </w:rPr>
      </w:pPr>
      <w:r w:rsidRPr="000F3B0F">
        <w:rPr>
          <w:sz w:val="28"/>
          <w:szCs w:val="28"/>
          <w:lang w:val="it-IT"/>
        </w:rPr>
        <w:t>per l'assegnazione di incarichi di assistente all'insegnamento per allievi con difficoltà</w:t>
      </w:r>
    </w:p>
    <w:p w14:paraId="3FCD3C1E" w14:textId="77777777" w:rsidR="000F3B0F" w:rsidRPr="000F3B0F" w:rsidRDefault="000F3B0F" w:rsidP="000F3B0F">
      <w:pPr>
        <w:jc w:val="center"/>
        <w:rPr>
          <w:sz w:val="28"/>
          <w:szCs w:val="28"/>
          <w:lang w:val="it-IT"/>
        </w:rPr>
      </w:pPr>
    </w:p>
    <w:p w14:paraId="2FF97312" w14:textId="3AF6E096" w:rsidR="000E21E3" w:rsidRPr="000F3B0F" w:rsidRDefault="000E21E3" w:rsidP="00377A48">
      <w:pPr>
        <w:rPr>
          <w:sz w:val="22"/>
          <w:szCs w:val="22"/>
          <w:lang w:val="it-IT"/>
        </w:rPr>
      </w:pPr>
      <w:r w:rsidRPr="000F3B0F">
        <w:rPr>
          <w:sz w:val="22"/>
          <w:szCs w:val="22"/>
          <w:lang w:val="it-IT"/>
        </w:rPr>
        <w:t xml:space="preserve">Posto di lavoro: </w:t>
      </w:r>
      <w:r w:rsidRPr="00377A48">
        <w:rPr>
          <w:b/>
          <w:bCs/>
          <w:sz w:val="22"/>
          <w:szCs w:val="22"/>
          <w:lang w:val="it-IT"/>
        </w:rPr>
        <w:t>ASSISTENTE ALL'INSEGNAMENTO</w:t>
      </w:r>
    </w:p>
    <w:p w14:paraId="0FC058DA" w14:textId="172C7DFA" w:rsidR="000E21E3" w:rsidRPr="000F3B0F" w:rsidRDefault="000E21E3" w:rsidP="00377A48">
      <w:pPr>
        <w:rPr>
          <w:sz w:val="22"/>
          <w:szCs w:val="22"/>
          <w:lang w:val="it-IT"/>
        </w:rPr>
      </w:pPr>
      <w:r w:rsidRPr="000F3B0F">
        <w:rPr>
          <w:sz w:val="22"/>
          <w:szCs w:val="22"/>
          <w:lang w:val="it-IT"/>
        </w:rPr>
        <w:t xml:space="preserve">Numero di persone richieste: </w:t>
      </w:r>
      <w:r w:rsidR="00815D74">
        <w:rPr>
          <w:sz w:val="22"/>
          <w:szCs w:val="22"/>
          <w:lang w:val="it-IT"/>
        </w:rPr>
        <w:t>1</w:t>
      </w:r>
    </w:p>
    <w:p w14:paraId="0A232D79" w14:textId="48694675" w:rsidR="00820E34" w:rsidRPr="000F3B0F" w:rsidRDefault="000E21E3" w:rsidP="00377A48">
      <w:pPr>
        <w:rPr>
          <w:sz w:val="22"/>
          <w:szCs w:val="22"/>
          <w:lang w:val="it-IT"/>
        </w:rPr>
      </w:pPr>
      <w:r w:rsidRPr="000F3B0F">
        <w:rPr>
          <w:sz w:val="22"/>
          <w:szCs w:val="22"/>
          <w:lang w:val="it-IT"/>
        </w:rPr>
        <w:t>Luogo: TSŠ - SMSI „Leonardo da Vinci“ Buie, Colle delle scuole 1, 52460 Buje - Buie</w:t>
      </w:r>
    </w:p>
    <w:p w14:paraId="375B9E34" w14:textId="77777777" w:rsidR="000E21E3" w:rsidRPr="000F3B0F" w:rsidRDefault="000E21E3" w:rsidP="000E21E3">
      <w:pPr>
        <w:rPr>
          <w:color w:val="FF0000"/>
          <w:sz w:val="22"/>
          <w:szCs w:val="22"/>
          <w:lang w:val="it-IT"/>
        </w:rPr>
      </w:pPr>
    </w:p>
    <w:tbl>
      <w:tblPr>
        <w:tblStyle w:val="Grigliatabella"/>
        <w:tblW w:w="0" w:type="auto"/>
        <w:jc w:val="center"/>
        <w:tblLook w:val="04A0" w:firstRow="1" w:lastRow="0" w:firstColumn="1" w:lastColumn="0" w:noHBand="0" w:noVBand="1"/>
      </w:tblPr>
      <w:tblGrid>
        <w:gridCol w:w="519"/>
        <w:gridCol w:w="4721"/>
        <w:gridCol w:w="1158"/>
        <w:gridCol w:w="1819"/>
      </w:tblGrid>
      <w:tr w:rsidR="000E21E3" w:rsidRPr="000F3B0F" w14:paraId="78E809D7" w14:textId="77777777" w:rsidTr="000F3B0F">
        <w:trPr>
          <w:jc w:val="center"/>
        </w:trPr>
        <w:tc>
          <w:tcPr>
            <w:tcW w:w="519" w:type="dxa"/>
            <w:vAlign w:val="center"/>
            <w:hideMark/>
          </w:tcPr>
          <w:p w14:paraId="029441C5" w14:textId="69BFD36D" w:rsidR="000E21E3" w:rsidRPr="000F3B0F" w:rsidRDefault="000E21E3" w:rsidP="000E21E3">
            <w:pPr>
              <w:rPr>
                <w:color w:val="FF0000"/>
                <w:sz w:val="22"/>
                <w:szCs w:val="22"/>
                <w:lang w:val="it-IT"/>
              </w:rPr>
            </w:pPr>
            <w:r w:rsidRPr="000F3B0F">
              <w:rPr>
                <w:b/>
                <w:bCs/>
                <w:sz w:val="22"/>
                <w:szCs w:val="22"/>
                <w:lang w:val="it-IT"/>
              </w:rPr>
              <w:t>N.</w:t>
            </w:r>
          </w:p>
        </w:tc>
        <w:tc>
          <w:tcPr>
            <w:tcW w:w="4721" w:type="dxa"/>
            <w:vAlign w:val="center"/>
            <w:hideMark/>
          </w:tcPr>
          <w:p w14:paraId="0CABC8A2" w14:textId="5F543E7E" w:rsidR="000E21E3" w:rsidRPr="000F3B0F" w:rsidRDefault="000E21E3" w:rsidP="000E21E3">
            <w:pPr>
              <w:rPr>
                <w:color w:val="FF0000"/>
                <w:sz w:val="22"/>
                <w:szCs w:val="22"/>
                <w:lang w:val="it-IT"/>
              </w:rPr>
            </w:pPr>
            <w:r w:rsidRPr="000F3B0F">
              <w:rPr>
                <w:b/>
                <w:bCs/>
                <w:sz w:val="22"/>
                <w:szCs w:val="22"/>
                <w:lang w:val="it-IT"/>
              </w:rPr>
              <w:t>Scuola e Sede</w:t>
            </w:r>
          </w:p>
        </w:tc>
        <w:tc>
          <w:tcPr>
            <w:tcW w:w="1158" w:type="dxa"/>
            <w:vAlign w:val="center"/>
            <w:hideMark/>
          </w:tcPr>
          <w:p w14:paraId="353CACD2" w14:textId="7B435414" w:rsidR="000E21E3" w:rsidRPr="000F3B0F" w:rsidRDefault="000E21E3" w:rsidP="000E21E3">
            <w:pPr>
              <w:jc w:val="center"/>
              <w:rPr>
                <w:color w:val="FF0000"/>
                <w:sz w:val="22"/>
                <w:szCs w:val="22"/>
                <w:lang w:val="it-IT"/>
              </w:rPr>
            </w:pPr>
            <w:r w:rsidRPr="000F3B0F">
              <w:rPr>
                <w:b/>
                <w:bCs/>
                <w:sz w:val="22"/>
                <w:szCs w:val="22"/>
                <w:lang w:val="it-IT"/>
              </w:rPr>
              <w:t>Classe 2026/2027</w:t>
            </w:r>
          </w:p>
        </w:tc>
        <w:tc>
          <w:tcPr>
            <w:tcW w:w="1819" w:type="dxa"/>
            <w:vAlign w:val="center"/>
            <w:hideMark/>
          </w:tcPr>
          <w:p w14:paraId="73BEC713" w14:textId="78FFA075" w:rsidR="000E21E3" w:rsidRPr="000F3B0F" w:rsidRDefault="000E21E3" w:rsidP="000E21E3">
            <w:pPr>
              <w:jc w:val="center"/>
              <w:rPr>
                <w:color w:val="FF0000"/>
                <w:sz w:val="22"/>
                <w:szCs w:val="22"/>
                <w:lang w:val="it-IT"/>
              </w:rPr>
            </w:pPr>
            <w:r w:rsidRPr="000F3B0F">
              <w:rPr>
                <w:b/>
                <w:bCs/>
                <w:sz w:val="22"/>
                <w:szCs w:val="22"/>
                <w:lang w:val="it-IT"/>
              </w:rPr>
              <w:t>Ruolo</w:t>
            </w:r>
          </w:p>
        </w:tc>
      </w:tr>
      <w:tr w:rsidR="000E21E3" w:rsidRPr="000F3B0F" w14:paraId="507EB47E" w14:textId="77777777" w:rsidTr="000F3B0F">
        <w:trPr>
          <w:jc w:val="center"/>
        </w:trPr>
        <w:tc>
          <w:tcPr>
            <w:tcW w:w="519" w:type="dxa"/>
            <w:vAlign w:val="center"/>
            <w:hideMark/>
          </w:tcPr>
          <w:p w14:paraId="78CE6EEB" w14:textId="16F65CEC" w:rsidR="000E21E3" w:rsidRPr="000F3B0F" w:rsidRDefault="000E21E3" w:rsidP="000E21E3">
            <w:pPr>
              <w:rPr>
                <w:color w:val="FF0000"/>
                <w:sz w:val="22"/>
                <w:szCs w:val="22"/>
                <w:lang w:val="it-IT"/>
              </w:rPr>
            </w:pPr>
            <w:r w:rsidRPr="000F3B0F">
              <w:rPr>
                <w:sz w:val="22"/>
                <w:szCs w:val="22"/>
                <w:lang w:val="it-IT"/>
              </w:rPr>
              <w:t>1</w:t>
            </w:r>
          </w:p>
        </w:tc>
        <w:tc>
          <w:tcPr>
            <w:tcW w:w="4721" w:type="dxa"/>
            <w:vAlign w:val="center"/>
            <w:hideMark/>
          </w:tcPr>
          <w:p w14:paraId="02D3DAE6" w14:textId="226E469B" w:rsidR="000E21E3" w:rsidRPr="000F3B0F" w:rsidRDefault="000E21E3" w:rsidP="000E21E3">
            <w:pPr>
              <w:rPr>
                <w:sz w:val="22"/>
                <w:szCs w:val="22"/>
                <w:lang w:val="it-IT"/>
              </w:rPr>
            </w:pPr>
            <w:r w:rsidRPr="000F3B0F">
              <w:rPr>
                <w:sz w:val="22"/>
                <w:szCs w:val="22"/>
                <w:lang w:val="it-IT"/>
              </w:rPr>
              <w:t xml:space="preserve">TSŠ – SMSI „Leonardo da Vinci“ Buje – Buie, </w:t>
            </w:r>
          </w:p>
          <w:p w14:paraId="769CB7D6" w14:textId="01C95B1B" w:rsidR="000E21E3" w:rsidRPr="000F3B0F" w:rsidRDefault="000E21E3" w:rsidP="000E21E3">
            <w:pPr>
              <w:rPr>
                <w:color w:val="FF0000"/>
                <w:sz w:val="22"/>
                <w:szCs w:val="22"/>
                <w:lang w:val="it-IT"/>
              </w:rPr>
            </w:pPr>
            <w:r w:rsidRPr="000F3B0F">
              <w:rPr>
                <w:sz w:val="22"/>
                <w:szCs w:val="22"/>
                <w:lang w:val="it-IT"/>
              </w:rPr>
              <w:t xml:space="preserve">Colle delle scuole 1, 52460 Buje – Buie </w:t>
            </w:r>
          </w:p>
        </w:tc>
        <w:tc>
          <w:tcPr>
            <w:tcW w:w="1158" w:type="dxa"/>
            <w:vAlign w:val="center"/>
          </w:tcPr>
          <w:p w14:paraId="754588F8" w14:textId="7D269C86" w:rsidR="000E21E3" w:rsidRPr="000F3B0F" w:rsidRDefault="00815D74" w:rsidP="000E21E3">
            <w:pPr>
              <w:jc w:val="center"/>
              <w:rPr>
                <w:color w:val="FF0000"/>
                <w:sz w:val="22"/>
                <w:szCs w:val="22"/>
                <w:lang w:val="it-IT"/>
              </w:rPr>
            </w:pPr>
            <w:r>
              <w:rPr>
                <w:sz w:val="22"/>
                <w:szCs w:val="22"/>
                <w:lang w:val="it-IT"/>
              </w:rPr>
              <w:t>1</w:t>
            </w:r>
            <w:r w:rsidR="000E21E3" w:rsidRPr="000F3B0F">
              <w:rPr>
                <w:sz w:val="22"/>
                <w:szCs w:val="22"/>
                <w:lang w:val="it-IT"/>
              </w:rPr>
              <w:t>D</w:t>
            </w:r>
            <w:r>
              <w:rPr>
                <w:sz w:val="22"/>
                <w:szCs w:val="22"/>
                <w:lang w:val="it-IT"/>
              </w:rPr>
              <w:t>m</w:t>
            </w:r>
          </w:p>
        </w:tc>
        <w:tc>
          <w:tcPr>
            <w:tcW w:w="1819" w:type="dxa"/>
            <w:vAlign w:val="center"/>
            <w:hideMark/>
          </w:tcPr>
          <w:p w14:paraId="07A49898" w14:textId="292AE0C3" w:rsidR="000E21E3" w:rsidRPr="000F3B0F" w:rsidRDefault="000E21E3" w:rsidP="000E21E3">
            <w:pPr>
              <w:jc w:val="center"/>
              <w:rPr>
                <w:color w:val="FF0000"/>
                <w:sz w:val="22"/>
                <w:szCs w:val="22"/>
                <w:lang w:val="it-IT"/>
              </w:rPr>
            </w:pPr>
            <w:r w:rsidRPr="000F3B0F">
              <w:rPr>
                <w:sz w:val="22"/>
                <w:szCs w:val="22"/>
                <w:lang w:val="it-IT"/>
              </w:rPr>
              <w:t>Assistente all'insegnamento</w:t>
            </w:r>
          </w:p>
        </w:tc>
      </w:tr>
    </w:tbl>
    <w:p w14:paraId="54464F2B" w14:textId="77777777" w:rsidR="00820E34" w:rsidRPr="000F3B0F" w:rsidRDefault="00820E34" w:rsidP="00820E34">
      <w:pPr>
        <w:jc w:val="right"/>
        <w:rPr>
          <w:color w:val="FF0000"/>
          <w:sz w:val="22"/>
          <w:szCs w:val="22"/>
          <w:lang w:val="it-IT"/>
        </w:rPr>
      </w:pPr>
    </w:p>
    <w:p w14:paraId="44C8DC24" w14:textId="77777777" w:rsidR="000E21E3" w:rsidRPr="000E21E3" w:rsidRDefault="000E21E3" w:rsidP="000E21E3">
      <w:pPr>
        <w:rPr>
          <w:sz w:val="22"/>
          <w:szCs w:val="22"/>
          <w:lang w:val="it-IT"/>
        </w:rPr>
      </w:pPr>
      <w:r w:rsidRPr="000E21E3">
        <w:rPr>
          <w:b/>
          <w:bCs/>
          <w:sz w:val="22"/>
          <w:szCs w:val="22"/>
          <w:lang w:val="it-IT"/>
        </w:rPr>
        <w:t>TIPO DI CONTRATTO:</w:t>
      </w:r>
      <w:r w:rsidRPr="000E21E3">
        <w:rPr>
          <w:sz w:val="22"/>
          <w:szCs w:val="22"/>
          <w:lang w:val="it-IT"/>
        </w:rPr>
        <w:t xml:space="preserve"> Contratto di lavoro a tempo determinato per l'anno scolastico 2026/2027.</w:t>
      </w:r>
    </w:p>
    <w:p w14:paraId="2CFEECF6" w14:textId="77777777" w:rsidR="000E21E3" w:rsidRPr="000F3B0F" w:rsidRDefault="000E21E3" w:rsidP="000E21E3">
      <w:pPr>
        <w:rPr>
          <w:b/>
          <w:bCs/>
          <w:sz w:val="22"/>
          <w:szCs w:val="22"/>
          <w:lang w:val="it-IT"/>
        </w:rPr>
      </w:pPr>
    </w:p>
    <w:p w14:paraId="68B22FEF" w14:textId="094B68C4" w:rsidR="000E21E3" w:rsidRPr="000E21E3" w:rsidRDefault="000E21E3" w:rsidP="000E21E3">
      <w:pPr>
        <w:rPr>
          <w:sz w:val="22"/>
          <w:szCs w:val="22"/>
          <w:lang w:val="it-IT"/>
        </w:rPr>
      </w:pPr>
      <w:r w:rsidRPr="000E21E3">
        <w:rPr>
          <w:b/>
          <w:bCs/>
          <w:sz w:val="22"/>
          <w:szCs w:val="22"/>
          <w:lang w:val="it-IT"/>
        </w:rPr>
        <w:t>REQUISITI:</w:t>
      </w:r>
    </w:p>
    <w:p w14:paraId="16E5E262" w14:textId="77777777" w:rsidR="000E21E3" w:rsidRPr="000E21E3" w:rsidRDefault="000E21E3" w:rsidP="00377A48">
      <w:pPr>
        <w:numPr>
          <w:ilvl w:val="0"/>
          <w:numId w:val="3"/>
        </w:numPr>
        <w:spacing w:line="259" w:lineRule="auto"/>
        <w:jc w:val="both"/>
        <w:rPr>
          <w:sz w:val="22"/>
          <w:szCs w:val="22"/>
          <w:lang w:val="it-IT"/>
        </w:rPr>
      </w:pPr>
      <w:r w:rsidRPr="000E21E3">
        <w:rPr>
          <w:sz w:val="22"/>
          <w:szCs w:val="22"/>
          <w:lang w:val="it-IT"/>
        </w:rPr>
        <w:t>Completamento di almeno un ciclo di istruzione secondaria quadriennale.</w:t>
      </w:r>
    </w:p>
    <w:p w14:paraId="0C2A7510" w14:textId="77777777" w:rsidR="000E21E3" w:rsidRPr="000E21E3" w:rsidRDefault="000E21E3" w:rsidP="00377A48">
      <w:pPr>
        <w:numPr>
          <w:ilvl w:val="0"/>
          <w:numId w:val="3"/>
        </w:numPr>
        <w:spacing w:line="259" w:lineRule="auto"/>
        <w:jc w:val="both"/>
        <w:rPr>
          <w:sz w:val="22"/>
          <w:szCs w:val="22"/>
          <w:lang w:val="it-IT"/>
        </w:rPr>
      </w:pPr>
      <w:r w:rsidRPr="000E21E3">
        <w:rPr>
          <w:sz w:val="22"/>
          <w:szCs w:val="22"/>
          <w:lang w:val="it-IT"/>
        </w:rPr>
        <w:t xml:space="preserve">Completamento del Programma di istruzione per l'acquisizione della qualifica parziale di </w:t>
      </w:r>
      <w:r w:rsidRPr="000E21E3">
        <w:rPr>
          <w:i/>
          <w:iCs/>
          <w:sz w:val="22"/>
          <w:szCs w:val="22"/>
          <w:lang w:val="it-IT"/>
        </w:rPr>
        <w:t>Assistente all’insegnamento</w:t>
      </w:r>
      <w:r w:rsidRPr="000E21E3">
        <w:rPr>
          <w:sz w:val="22"/>
          <w:szCs w:val="22"/>
          <w:lang w:val="it-IT"/>
        </w:rPr>
        <w:t>, in conformità con le nuove normative basate sugli standard del Registro HKO.</w:t>
      </w:r>
    </w:p>
    <w:p w14:paraId="53D9A7C6" w14:textId="77777777" w:rsidR="000E21E3" w:rsidRPr="000E21E3" w:rsidRDefault="000E21E3" w:rsidP="00377A48">
      <w:pPr>
        <w:numPr>
          <w:ilvl w:val="0"/>
          <w:numId w:val="3"/>
        </w:numPr>
        <w:spacing w:line="259" w:lineRule="auto"/>
        <w:jc w:val="both"/>
        <w:rPr>
          <w:sz w:val="22"/>
          <w:szCs w:val="22"/>
          <w:lang w:val="it-IT"/>
        </w:rPr>
      </w:pPr>
      <w:r w:rsidRPr="000E21E3">
        <w:rPr>
          <w:sz w:val="22"/>
          <w:szCs w:val="22"/>
          <w:lang w:val="it-IT"/>
        </w:rPr>
        <w:t>L'assistente non deve essere il genitore/tutore né un altro membro della famiglia ristretta dell'alunno a cui viene fornito il supporto.</w:t>
      </w:r>
    </w:p>
    <w:p w14:paraId="60064346" w14:textId="77777777" w:rsidR="000E21E3" w:rsidRPr="000E21E3" w:rsidRDefault="000E21E3" w:rsidP="00377A48">
      <w:pPr>
        <w:numPr>
          <w:ilvl w:val="0"/>
          <w:numId w:val="3"/>
        </w:numPr>
        <w:spacing w:line="259" w:lineRule="auto"/>
        <w:jc w:val="both"/>
        <w:rPr>
          <w:sz w:val="22"/>
          <w:szCs w:val="22"/>
          <w:lang w:val="it-IT"/>
        </w:rPr>
      </w:pPr>
      <w:r w:rsidRPr="000E21E3">
        <w:rPr>
          <w:sz w:val="22"/>
          <w:szCs w:val="22"/>
          <w:lang w:val="it-IT"/>
        </w:rPr>
        <w:t>Assenza di procedimenti penali in corso o condanne definitive per reati.</w:t>
      </w:r>
    </w:p>
    <w:p w14:paraId="6B4FC74B" w14:textId="77777777" w:rsidR="000E21E3" w:rsidRPr="000E21E3" w:rsidRDefault="000E21E3" w:rsidP="00377A48">
      <w:pPr>
        <w:numPr>
          <w:ilvl w:val="0"/>
          <w:numId w:val="3"/>
        </w:numPr>
        <w:spacing w:line="259" w:lineRule="auto"/>
        <w:jc w:val="both"/>
        <w:rPr>
          <w:sz w:val="22"/>
          <w:szCs w:val="22"/>
          <w:lang w:val="it-IT"/>
        </w:rPr>
      </w:pPr>
      <w:r w:rsidRPr="000E21E3">
        <w:rPr>
          <w:sz w:val="22"/>
          <w:szCs w:val="22"/>
          <w:lang w:val="it-IT"/>
        </w:rPr>
        <w:t>Assenza di sanzioni definitive per violenza domestica.</w:t>
      </w:r>
    </w:p>
    <w:p w14:paraId="6E9D738A" w14:textId="77777777" w:rsidR="000E21E3" w:rsidRPr="000E21E3" w:rsidRDefault="000E21E3" w:rsidP="00377A48">
      <w:pPr>
        <w:numPr>
          <w:ilvl w:val="0"/>
          <w:numId w:val="3"/>
        </w:numPr>
        <w:spacing w:line="259" w:lineRule="auto"/>
        <w:jc w:val="both"/>
        <w:rPr>
          <w:sz w:val="22"/>
          <w:szCs w:val="22"/>
          <w:lang w:val="it-IT"/>
        </w:rPr>
      </w:pPr>
      <w:r w:rsidRPr="000E21E3">
        <w:rPr>
          <w:sz w:val="22"/>
          <w:szCs w:val="22"/>
          <w:lang w:val="it-IT"/>
        </w:rPr>
        <w:t>I candidati devono soddisfare i requisiti prescritti dall'articolo 10 della Legge sull'educazione e l'istruzione nella lingua e nella scrittura delle minoranze nazionali (GU 51/00 i 56/00).</w:t>
      </w:r>
    </w:p>
    <w:p w14:paraId="74BC6DAF" w14:textId="77777777" w:rsidR="00820E34" w:rsidRPr="000F3B0F" w:rsidRDefault="00820E34" w:rsidP="00820E34">
      <w:pPr>
        <w:jc w:val="both"/>
        <w:rPr>
          <w:color w:val="FF0000"/>
          <w:sz w:val="22"/>
          <w:szCs w:val="22"/>
          <w:lang w:val="it-IT" w:eastAsia="hr-HR"/>
        </w:rPr>
      </w:pPr>
    </w:p>
    <w:p w14:paraId="60D0EF02" w14:textId="6C5BCD00" w:rsidR="00820E34" w:rsidRPr="000F3B0F" w:rsidRDefault="006D7F9E" w:rsidP="00820E34">
      <w:pPr>
        <w:jc w:val="both"/>
        <w:rPr>
          <w:sz w:val="22"/>
          <w:szCs w:val="22"/>
          <w:lang w:val="it-IT" w:eastAsia="hr-HR"/>
        </w:rPr>
      </w:pPr>
      <w:r w:rsidRPr="000F3B0F">
        <w:rPr>
          <w:b/>
          <w:bCs/>
          <w:sz w:val="22"/>
          <w:szCs w:val="22"/>
          <w:lang w:val="it-IT" w:eastAsia="hr-HR"/>
        </w:rPr>
        <w:t xml:space="preserve">DESCRIZIONE DELLE MANSIONI: </w:t>
      </w:r>
      <w:r w:rsidRPr="000F3B0F">
        <w:rPr>
          <w:sz w:val="22"/>
          <w:szCs w:val="22"/>
          <w:lang w:val="it-IT" w:eastAsia="hr-HR"/>
        </w:rPr>
        <w:t>Secondo quanto previsto dal Regolamento sugli assistenti all'insegnamento e sui mediatori professionali della comunicazione (GU 85/2024).</w:t>
      </w:r>
    </w:p>
    <w:p w14:paraId="18D4772F" w14:textId="77777777" w:rsidR="006D7F9E" w:rsidRPr="000F3B0F" w:rsidRDefault="006D7F9E" w:rsidP="00820E34">
      <w:pPr>
        <w:jc w:val="both"/>
        <w:rPr>
          <w:sz w:val="22"/>
          <w:szCs w:val="22"/>
          <w:lang w:val="it-IT" w:eastAsia="hr-HR"/>
        </w:rPr>
      </w:pPr>
    </w:p>
    <w:p w14:paraId="6C87C854" w14:textId="77777777" w:rsidR="001E7C18" w:rsidRPr="000F3B0F" w:rsidRDefault="001E7C18" w:rsidP="000F3B0F">
      <w:pPr>
        <w:jc w:val="both"/>
        <w:rPr>
          <w:sz w:val="22"/>
          <w:szCs w:val="22"/>
          <w:lang w:val="it-IT" w:eastAsia="hr-HR"/>
        </w:rPr>
      </w:pPr>
      <w:r w:rsidRPr="000F3B0F">
        <w:rPr>
          <w:sz w:val="22"/>
          <w:szCs w:val="22"/>
          <w:lang w:val="it-IT" w:eastAsia="hr-HR"/>
        </w:rPr>
        <w:t>Alla domanda di partecipazione all'avviso pubblico, i candidati sono tenuti ad allegare i seguenti documenti, in originale o in copia:</w:t>
      </w:r>
    </w:p>
    <w:p w14:paraId="72FDB284" w14:textId="77777777" w:rsidR="001E7C18" w:rsidRPr="000F3B0F" w:rsidRDefault="001E7C18" w:rsidP="001E7C18">
      <w:pPr>
        <w:rPr>
          <w:sz w:val="22"/>
          <w:szCs w:val="22"/>
          <w:lang w:val="it-IT" w:eastAsia="hr-HR"/>
        </w:rPr>
      </w:pPr>
    </w:p>
    <w:p w14:paraId="09B65816" w14:textId="77777777" w:rsidR="001E7C18" w:rsidRPr="000F3B0F" w:rsidRDefault="001E7C18" w:rsidP="005169AE">
      <w:pPr>
        <w:pStyle w:val="Paragrafoelenco"/>
        <w:numPr>
          <w:ilvl w:val="0"/>
          <w:numId w:val="7"/>
        </w:numPr>
        <w:ind w:left="993" w:hanging="923"/>
        <w:rPr>
          <w:lang w:eastAsia="hr-HR"/>
        </w:rPr>
      </w:pPr>
      <w:r w:rsidRPr="000F3B0F">
        <w:rPr>
          <w:lang w:eastAsia="hr-HR"/>
        </w:rPr>
        <w:t>prova del possesso del titolo di studio richiesto (copia del diploma o attestato comprovante il titolo di studio conseguito);</w:t>
      </w:r>
    </w:p>
    <w:p w14:paraId="335DE749" w14:textId="77777777" w:rsidR="001E7C18" w:rsidRPr="000F3B0F" w:rsidRDefault="001E7C18" w:rsidP="005169AE">
      <w:pPr>
        <w:pStyle w:val="Paragrafoelenco"/>
        <w:numPr>
          <w:ilvl w:val="0"/>
          <w:numId w:val="7"/>
        </w:numPr>
        <w:ind w:left="993" w:hanging="923"/>
        <w:rPr>
          <w:lang w:eastAsia="hr-HR"/>
        </w:rPr>
      </w:pPr>
      <w:r w:rsidRPr="000F3B0F">
        <w:rPr>
          <w:lang w:eastAsia="hr-HR"/>
        </w:rPr>
        <w:t>certificato comprovante la cittadinanza;</w:t>
      </w:r>
    </w:p>
    <w:p w14:paraId="347EA433" w14:textId="77777777" w:rsidR="001E7C18" w:rsidRPr="000F3B0F" w:rsidRDefault="001E7C18" w:rsidP="005169AE">
      <w:pPr>
        <w:pStyle w:val="Paragrafoelenco"/>
        <w:numPr>
          <w:ilvl w:val="0"/>
          <w:numId w:val="7"/>
        </w:numPr>
        <w:ind w:left="993" w:hanging="923"/>
        <w:rPr>
          <w:lang w:eastAsia="hr-HR"/>
        </w:rPr>
      </w:pPr>
      <w:r w:rsidRPr="000F3B0F">
        <w:rPr>
          <w:lang w:eastAsia="hr-HR"/>
        </w:rPr>
        <w:t>curriculum vitae;</w:t>
      </w:r>
    </w:p>
    <w:p w14:paraId="796E19B5" w14:textId="77777777" w:rsidR="001E7C18" w:rsidRPr="000F3B0F" w:rsidRDefault="001E7C18" w:rsidP="005169AE">
      <w:pPr>
        <w:pStyle w:val="Paragrafoelenco"/>
        <w:numPr>
          <w:ilvl w:val="0"/>
          <w:numId w:val="7"/>
        </w:numPr>
        <w:ind w:left="993" w:hanging="923"/>
        <w:rPr>
          <w:lang w:eastAsia="hr-HR"/>
        </w:rPr>
      </w:pPr>
      <w:r w:rsidRPr="000F3B0F">
        <w:rPr>
          <w:lang w:eastAsia="hr-HR"/>
        </w:rPr>
        <w:t>certificato attestante che nei confronti del candidato non è pendente alcun procedimento penale relativo alle cause ostative all'instaurazione del rapporto di lavoro di cui all'articolo 106 della Legge sull'educazione e l'istruzione nella scuola primaria e secondaria (rilasciato da non oltre sei mesi);</w:t>
      </w:r>
    </w:p>
    <w:p w14:paraId="0FDD2526" w14:textId="64D55807" w:rsidR="001E7C18" w:rsidRPr="000F3B0F" w:rsidRDefault="001E7C18" w:rsidP="005169AE">
      <w:pPr>
        <w:pStyle w:val="Paragrafoelenco"/>
        <w:numPr>
          <w:ilvl w:val="0"/>
          <w:numId w:val="7"/>
        </w:numPr>
        <w:ind w:left="993" w:hanging="923"/>
        <w:rPr>
          <w:lang w:eastAsia="hr-HR"/>
        </w:rPr>
      </w:pPr>
      <w:r w:rsidRPr="000F3B0F">
        <w:rPr>
          <w:lang w:eastAsia="hr-HR"/>
        </w:rPr>
        <w:t>attestato o certificato di completamento del Programma di formazione per l'acquisizione della qualifica parziale di Assistente all'insegnamento/Mediatore professionale della comunicazione, in conformità con la normativa vigente, sulla base degli standard occupazionali e degli standard di qualificazione e del Registro croato delle qualifiche;</w:t>
      </w:r>
    </w:p>
    <w:p w14:paraId="31E6E7F7" w14:textId="77777777" w:rsidR="001E7C18" w:rsidRPr="000F3B0F" w:rsidRDefault="001E7C18" w:rsidP="005169AE">
      <w:pPr>
        <w:pStyle w:val="Paragrafoelenco"/>
        <w:numPr>
          <w:ilvl w:val="0"/>
          <w:numId w:val="7"/>
        </w:numPr>
        <w:ind w:left="993" w:hanging="923"/>
        <w:rPr>
          <w:lang w:eastAsia="hr-HR"/>
        </w:rPr>
      </w:pPr>
      <w:r w:rsidRPr="000F3B0F">
        <w:rPr>
          <w:lang w:eastAsia="hr-HR"/>
        </w:rPr>
        <w:t>estratto elettronico del libretto di lavoro rilasciato dall'Istituto croato per l'assicurazione pensionistica (HZMO), emesso da non oltre 30 giorni;</w:t>
      </w:r>
    </w:p>
    <w:p w14:paraId="4E1CDECF" w14:textId="025DBB50" w:rsidR="001E7C18" w:rsidRPr="000F3B0F" w:rsidRDefault="001E7C18" w:rsidP="005169AE">
      <w:pPr>
        <w:pStyle w:val="Paragrafoelenco"/>
        <w:numPr>
          <w:ilvl w:val="0"/>
          <w:numId w:val="7"/>
        </w:numPr>
        <w:ind w:left="993" w:hanging="923"/>
        <w:rPr>
          <w:lang w:eastAsia="hr-HR"/>
        </w:rPr>
      </w:pPr>
      <w:r w:rsidRPr="000F3B0F">
        <w:rPr>
          <w:lang w:eastAsia="hr-HR"/>
        </w:rPr>
        <w:t>documentazione comprovante il diritto di precedenza nell'assunzione, qualora il candidato ne abbia titolo.</w:t>
      </w:r>
    </w:p>
    <w:p w14:paraId="7140C22C" w14:textId="77777777" w:rsidR="006D7F9E" w:rsidRPr="000F3B0F" w:rsidRDefault="006D7F9E" w:rsidP="00377A48">
      <w:pPr>
        <w:rPr>
          <w:sz w:val="22"/>
          <w:szCs w:val="22"/>
          <w:lang w:val="it-IT" w:eastAsia="hr-HR"/>
        </w:rPr>
      </w:pPr>
    </w:p>
    <w:p w14:paraId="40D18F6E" w14:textId="77777777" w:rsidR="001E7C18" w:rsidRPr="000F3B0F" w:rsidRDefault="006D7F9E" w:rsidP="000F3B0F">
      <w:pPr>
        <w:jc w:val="both"/>
        <w:rPr>
          <w:sz w:val="22"/>
          <w:szCs w:val="22"/>
          <w:lang w:val="it-IT" w:eastAsia="hr-HR"/>
        </w:rPr>
      </w:pPr>
      <w:r w:rsidRPr="000F3B0F">
        <w:rPr>
          <w:sz w:val="22"/>
          <w:szCs w:val="22"/>
          <w:lang w:val="it-IT" w:eastAsia="hr-HR"/>
        </w:rPr>
        <w:t xml:space="preserve">Le copie non devono essere autenticate, ma i candidati dovranno presentare gli originali prima della firma del contratto. </w:t>
      </w:r>
    </w:p>
    <w:p w14:paraId="1BB03098" w14:textId="77777777" w:rsidR="001E7C18" w:rsidRPr="000F3B0F" w:rsidRDefault="001E7C18" w:rsidP="001E7C18">
      <w:pPr>
        <w:rPr>
          <w:sz w:val="22"/>
          <w:szCs w:val="22"/>
          <w:lang w:val="it-IT" w:eastAsia="hr-HR"/>
        </w:rPr>
      </w:pPr>
    </w:p>
    <w:p w14:paraId="784648C7" w14:textId="427849B3" w:rsidR="006D7F9E" w:rsidRPr="000F3B0F" w:rsidRDefault="006D7F9E" w:rsidP="001E7C18">
      <w:pPr>
        <w:rPr>
          <w:sz w:val="22"/>
          <w:szCs w:val="22"/>
          <w:lang w:val="it-IT" w:eastAsia="hr-HR"/>
        </w:rPr>
      </w:pPr>
      <w:r w:rsidRPr="000F3B0F">
        <w:rPr>
          <w:sz w:val="22"/>
          <w:szCs w:val="22"/>
          <w:lang w:val="it-IT" w:eastAsia="hr-HR"/>
        </w:rPr>
        <w:t>Il bando è aperto a entrambi i sessi.</w:t>
      </w:r>
    </w:p>
    <w:p w14:paraId="4A6E0182" w14:textId="77777777" w:rsidR="00820E34" w:rsidRPr="000F3B0F" w:rsidRDefault="00820E34" w:rsidP="00820E34">
      <w:pPr>
        <w:jc w:val="both"/>
        <w:rPr>
          <w:color w:val="FF0000"/>
          <w:sz w:val="22"/>
          <w:szCs w:val="22"/>
          <w:lang w:val="it-IT" w:eastAsia="hr-HR"/>
        </w:rPr>
      </w:pPr>
    </w:p>
    <w:p w14:paraId="772F8FEA" w14:textId="365E9441" w:rsidR="001E7C18" w:rsidRPr="000F3B0F" w:rsidRDefault="001E7C18" w:rsidP="001E7C18">
      <w:pPr>
        <w:jc w:val="both"/>
        <w:rPr>
          <w:sz w:val="22"/>
          <w:szCs w:val="22"/>
          <w:lang w:val="it-IT"/>
        </w:rPr>
      </w:pPr>
      <w:r w:rsidRPr="000F3B0F">
        <w:rPr>
          <w:sz w:val="22"/>
          <w:szCs w:val="22"/>
          <w:lang w:val="it-IT"/>
        </w:rPr>
        <w:t xml:space="preserve">Le domande devono pervenire entro il </w:t>
      </w:r>
      <w:r w:rsidR="00815D74">
        <w:rPr>
          <w:b/>
          <w:bCs/>
          <w:sz w:val="22"/>
          <w:szCs w:val="22"/>
          <w:lang w:val="it-IT"/>
        </w:rPr>
        <w:t>31</w:t>
      </w:r>
      <w:r w:rsidRPr="000F3B0F">
        <w:rPr>
          <w:b/>
          <w:bCs/>
          <w:sz w:val="22"/>
          <w:szCs w:val="22"/>
          <w:lang w:val="it-IT"/>
        </w:rPr>
        <w:t>/0</w:t>
      </w:r>
      <w:r w:rsidR="00815D74">
        <w:rPr>
          <w:b/>
          <w:bCs/>
          <w:sz w:val="22"/>
          <w:szCs w:val="22"/>
          <w:lang w:val="it-IT"/>
        </w:rPr>
        <w:t>8</w:t>
      </w:r>
      <w:r w:rsidRPr="000F3B0F">
        <w:rPr>
          <w:b/>
          <w:bCs/>
          <w:sz w:val="22"/>
          <w:szCs w:val="22"/>
          <w:lang w:val="it-IT"/>
        </w:rPr>
        <w:t>/2026 alle ore 12:00</w:t>
      </w:r>
      <w:r w:rsidRPr="000F3B0F">
        <w:rPr>
          <w:sz w:val="22"/>
          <w:szCs w:val="22"/>
          <w:lang w:val="it-IT"/>
        </w:rPr>
        <w:t xml:space="preserve"> presso l'indirizzo della scuola: TSŠ - SMSI „Leonardo da Vinci“ Buje – Buie, Colle delle scuole 1, 52460 Buie, con la dicitura: </w:t>
      </w:r>
      <w:r w:rsidRPr="000F3B0F">
        <w:rPr>
          <w:i/>
          <w:iCs/>
          <w:sz w:val="22"/>
          <w:szCs w:val="22"/>
          <w:lang w:val="it-IT"/>
        </w:rPr>
        <w:t>“Avviso pubblico per lo svolgimento delle mansioni di assistente all'insegnamento per allievi con difficoltà nello sviluppo</w:t>
      </w:r>
      <w:r w:rsidRPr="000F3B0F">
        <w:rPr>
          <w:sz w:val="22"/>
          <w:szCs w:val="22"/>
          <w:lang w:val="it-IT"/>
        </w:rPr>
        <w:t>“.</w:t>
      </w:r>
    </w:p>
    <w:p w14:paraId="316829C4" w14:textId="77777777" w:rsidR="008947F0" w:rsidRPr="000F3B0F" w:rsidRDefault="008947F0" w:rsidP="008947F0">
      <w:pPr>
        <w:jc w:val="both"/>
        <w:rPr>
          <w:sz w:val="22"/>
          <w:szCs w:val="22"/>
          <w:lang w:val="it-IT"/>
        </w:rPr>
      </w:pPr>
    </w:p>
    <w:p w14:paraId="32652F4F" w14:textId="01A5857C" w:rsidR="008947F0" w:rsidRPr="000F3B0F" w:rsidRDefault="008947F0" w:rsidP="008947F0">
      <w:pPr>
        <w:jc w:val="both"/>
        <w:rPr>
          <w:sz w:val="22"/>
          <w:szCs w:val="22"/>
          <w:lang w:val="it-IT"/>
        </w:rPr>
      </w:pPr>
      <w:r w:rsidRPr="000F3B0F">
        <w:rPr>
          <w:sz w:val="22"/>
          <w:szCs w:val="22"/>
          <w:lang w:val="it-IT"/>
        </w:rPr>
        <w:t>Il candidato che beneficia del diritto di precedenza nell'assunzione:</w:t>
      </w:r>
    </w:p>
    <w:p w14:paraId="6ED4CA34" w14:textId="51CC5BCA" w:rsidR="008947F0" w:rsidRPr="00377A48" w:rsidRDefault="008947F0" w:rsidP="00377A48">
      <w:pPr>
        <w:pStyle w:val="Paragrafoelenco"/>
        <w:numPr>
          <w:ilvl w:val="0"/>
          <w:numId w:val="10"/>
        </w:numPr>
        <w:ind w:left="1134" w:hanging="567"/>
      </w:pPr>
      <w:r w:rsidRPr="00377A48">
        <w:t>a norma dell'articolo 102 c.1. - 3. della Legge sui veterani della guerra patriottica croata e dei loro familiari (GU 121/17, 98/19, 84/21 e 156/23),</w:t>
      </w:r>
    </w:p>
    <w:p w14:paraId="745E2B4B" w14:textId="5661DD41" w:rsidR="008947F0" w:rsidRPr="00377A48" w:rsidRDefault="008947F0" w:rsidP="00377A48">
      <w:pPr>
        <w:pStyle w:val="Paragrafoelenco"/>
        <w:numPr>
          <w:ilvl w:val="0"/>
          <w:numId w:val="10"/>
        </w:numPr>
        <w:ind w:left="1134" w:hanging="567"/>
      </w:pPr>
      <w:r w:rsidRPr="00377A48">
        <w:t xml:space="preserve">all’articolo 48 comma f della Legge sulla tutela degli invalidi di guerra civili e militari (GU 33/92, 57/92, 77/92, 27/93, 58/93, 2/94, 76/94, 108/95, 108/96, 82/01, 103/03, 148/13 i 98/19), </w:t>
      </w:r>
    </w:p>
    <w:p w14:paraId="5BAFC691" w14:textId="12108C9B" w:rsidR="008947F0" w:rsidRPr="00377A48" w:rsidRDefault="008947F0" w:rsidP="00377A48">
      <w:pPr>
        <w:pStyle w:val="Paragrafoelenco"/>
        <w:numPr>
          <w:ilvl w:val="0"/>
          <w:numId w:val="10"/>
        </w:numPr>
        <w:ind w:left="1134" w:hanging="567"/>
      </w:pPr>
      <w:r w:rsidRPr="00377A48">
        <w:t xml:space="preserve">all’articolo 48 della Legge sulle vittime civili della guerra patriottica (GU 84/21), </w:t>
      </w:r>
    </w:p>
    <w:p w14:paraId="01619F4B" w14:textId="699DDD1F" w:rsidR="008947F0" w:rsidRPr="00377A48" w:rsidRDefault="008947F0" w:rsidP="00377A48">
      <w:pPr>
        <w:pStyle w:val="Paragrafoelenco"/>
        <w:numPr>
          <w:ilvl w:val="0"/>
          <w:numId w:val="10"/>
        </w:numPr>
        <w:ind w:left="1134" w:hanging="567"/>
      </w:pPr>
      <w:r w:rsidRPr="00377A48">
        <w:t xml:space="preserve">all’articolo 9 della Legge sulla riabilitazione professionale e l’assunzione di persone disabili (GU 157/13, 152/14, 39/18 i 32/20) </w:t>
      </w:r>
    </w:p>
    <w:p w14:paraId="46DA5088" w14:textId="18D85069" w:rsidR="008947F0" w:rsidRPr="000F3B0F" w:rsidRDefault="008947F0" w:rsidP="008947F0">
      <w:pPr>
        <w:jc w:val="both"/>
        <w:rPr>
          <w:sz w:val="22"/>
          <w:szCs w:val="22"/>
          <w:lang w:val="it-IT"/>
        </w:rPr>
      </w:pPr>
      <w:r w:rsidRPr="000F3B0F">
        <w:rPr>
          <w:sz w:val="22"/>
          <w:szCs w:val="22"/>
          <w:lang w:val="it-IT"/>
        </w:rPr>
        <w:t>è tenuto a dichiarare tale diritto nella domanda di partecipazione all'invito pubblico. Il diritto di precedenza è riconosciuto esclusivamente a parità di condizioni rispetto agli altri candidati</w:t>
      </w:r>
    </w:p>
    <w:p w14:paraId="5576C5A4" w14:textId="77777777" w:rsidR="008947F0" w:rsidRPr="000F3B0F" w:rsidRDefault="008947F0" w:rsidP="008947F0">
      <w:pPr>
        <w:jc w:val="both"/>
        <w:rPr>
          <w:sz w:val="22"/>
          <w:szCs w:val="22"/>
          <w:lang w:val="it-IT"/>
        </w:rPr>
      </w:pPr>
    </w:p>
    <w:p w14:paraId="4050418B" w14:textId="426058A1" w:rsidR="008947F0" w:rsidRPr="000F3B0F" w:rsidRDefault="008947F0" w:rsidP="008947F0">
      <w:pPr>
        <w:jc w:val="both"/>
        <w:rPr>
          <w:sz w:val="22"/>
          <w:szCs w:val="22"/>
          <w:lang w:val="it-IT"/>
        </w:rPr>
      </w:pPr>
      <w:r w:rsidRPr="000F3B0F">
        <w:rPr>
          <w:sz w:val="22"/>
          <w:szCs w:val="22"/>
          <w:lang w:val="it-IT"/>
        </w:rPr>
        <w:t xml:space="preserve">Il candidato che invoca il diritto di </w:t>
      </w:r>
      <w:r w:rsidR="00D34366" w:rsidRPr="000F3B0F">
        <w:rPr>
          <w:sz w:val="22"/>
          <w:szCs w:val="22"/>
          <w:lang w:val="it-IT"/>
        </w:rPr>
        <w:t>precedenza nell’</w:t>
      </w:r>
      <w:r w:rsidRPr="000F3B0F">
        <w:rPr>
          <w:sz w:val="22"/>
          <w:szCs w:val="22"/>
          <w:lang w:val="it-IT"/>
        </w:rPr>
        <w:t>assunzione</w:t>
      </w:r>
      <w:r w:rsidR="00D34366" w:rsidRPr="000F3B0F">
        <w:rPr>
          <w:sz w:val="22"/>
          <w:szCs w:val="22"/>
          <w:lang w:val="it-IT"/>
        </w:rPr>
        <w:t xml:space="preserve"> ai sensi </w:t>
      </w:r>
      <w:r w:rsidRPr="000F3B0F">
        <w:rPr>
          <w:sz w:val="22"/>
          <w:szCs w:val="22"/>
          <w:lang w:val="it-IT"/>
        </w:rPr>
        <w:t xml:space="preserve">dell'articolo 102 della Legge sui veterani della guerra patriottica croata e dei loro familiari (GU 121/17, 98/19, 84/21 e 123/23) </w:t>
      </w:r>
      <w:r w:rsidR="00D34366" w:rsidRPr="000F3B0F">
        <w:rPr>
          <w:sz w:val="22"/>
          <w:szCs w:val="22"/>
          <w:lang w:val="it-IT"/>
        </w:rPr>
        <w:t>oltre alla documentazione comprovante il possesso dei requisiti richiesti, è tenuto ad allegare alla domanda anche la documentazione necessaria per l'esercizio del diritto di precedenza,</w:t>
      </w:r>
      <w:r w:rsidRPr="000F3B0F">
        <w:rPr>
          <w:sz w:val="22"/>
          <w:szCs w:val="22"/>
          <w:lang w:val="it-IT"/>
        </w:rPr>
        <w:t xml:space="preserve"> elencate nel sito web del Ministero dei veterani croati della Repubblica di Croazia al link: </w:t>
      </w:r>
    </w:p>
    <w:p w14:paraId="61EF4244" w14:textId="63D378F2" w:rsidR="008947F0" w:rsidRPr="000F3B0F" w:rsidRDefault="005169AE" w:rsidP="008947F0">
      <w:pPr>
        <w:jc w:val="both"/>
        <w:rPr>
          <w:sz w:val="22"/>
          <w:szCs w:val="22"/>
          <w:lang w:val="it-IT"/>
        </w:rPr>
      </w:pPr>
      <w:hyperlink r:id="rId7" w:history="1">
        <w:r w:rsidR="00D34366" w:rsidRPr="000F3B0F">
          <w:rPr>
            <w:rStyle w:val="Collegamentoipertestuale"/>
            <w:sz w:val="22"/>
            <w:szCs w:val="22"/>
            <w:lang w:val="it-IT"/>
          </w:rPr>
          <w:t>https://branitelji.gov.hr/UserDocsImages//dokumenti/Nikola//popis%20dokaza%20za%20ostvarivanje%20prava%20prednosti%20pri%20zapošljavanju-%20ZOHBDR%202021.pdf</w:t>
        </w:r>
      </w:hyperlink>
      <w:r w:rsidR="00D34366" w:rsidRPr="000F3B0F">
        <w:rPr>
          <w:sz w:val="22"/>
          <w:szCs w:val="22"/>
          <w:lang w:val="it-IT"/>
        </w:rPr>
        <w:t xml:space="preserve"> </w:t>
      </w:r>
    </w:p>
    <w:p w14:paraId="42D3D4A0" w14:textId="77777777" w:rsidR="00D34366" w:rsidRPr="000F3B0F" w:rsidRDefault="00D34366" w:rsidP="008947F0">
      <w:pPr>
        <w:jc w:val="both"/>
        <w:rPr>
          <w:sz w:val="22"/>
          <w:szCs w:val="22"/>
          <w:lang w:val="it-IT"/>
        </w:rPr>
      </w:pPr>
    </w:p>
    <w:p w14:paraId="32CE2390" w14:textId="141FF640" w:rsidR="008947F0" w:rsidRPr="000F3B0F" w:rsidRDefault="008947F0" w:rsidP="008947F0">
      <w:pPr>
        <w:jc w:val="both"/>
        <w:rPr>
          <w:sz w:val="22"/>
          <w:szCs w:val="22"/>
          <w:lang w:val="it-IT"/>
        </w:rPr>
      </w:pPr>
      <w:r w:rsidRPr="000F3B0F">
        <w:rPr>
          <w:sz w:val="22"/>
          <w:szCs w:val="22"/>
          <w:lang w:val="it-IT"/>
        </w:rPr>
        <w:t xml:space="preserve">Il candidato </w:t>
      </w:r>
      <w:r w:rsidR="00D34366" w:rsidRPr="000F3B0F">
        <w:rPr>
          <w:sz w:val="22"/>
          <w:szCs w:val="22"/>
          <w:lang w:val="it-IT"/>
        </w:rPr>
        <w:t>che invoca il diritto di precedenza</w:t>
      </w:r>
      <w:r w:rsidRPr="000F3B0F">
        <w:rPr>
          <w:sz w:val="22"/>
          <w:szCs w:val="22"/>
          <w:lang w:val="it-IT"/>
        </w:rPr>
        <w:t xml:space="preserve"> </w:t>
      </w:r>
      <w:r w:rsidR="00D34366" w:rsidRPr="000F3B0F">
        <w:rPr>
          <w:sz w:val="22"/>
          <w:szCs w:val="22"/>
          <w:lang w:val="it-IT"/>
        </w:rPr>
        <w:t xml:space="preserve">nell’assunzione </w:t>
      </w:r>
      <w:r w:rsidRPr="000F3B0F">
        <w:rPr>
          <w:sz w:val="22"/>
          <w:szCs w:val="22"/>
          <w:lang w:val="it-IT"/>
        </w:rPr>
        <w:t>a</w:t>
      </w:r>
      <w:r w:rsidR="00D34366" w:rsidRPr="000F3B0F">
        <w:rPr>
          <w:sz w:val="22"/>
          <w:szCs w:val="22"/>
          <w:lang w:val="it-IT"/>
        </w:rPr>
        <w:t>i sensi</w:t>
      </w:r>
      <w:r w:rsidRPr="000F3B0F">
        <w:rPr>
          <w:sz w:val="22"/>
          <w:szCs w:val="22"/>
          <w:lang w:val="it-IT"/>
        </w:rPr>
        <w:t xml:space="preserve"> dell'articolo 48 della Legge sulle vittime civili della guerra patriottica (GU 84/21), deve allegare alla domanda, oltre alla prova del soddisfacimento delle condizioni richieste, le prove richieste per esercitare il diritto di precedenza elencate nel sito web del Ministero dei veterani croati della Repubblica di Croazia al link:</w:t>
      </w:r>
    </w:p>
    <w:p w14:paraId="293724A1" w14:textId="3246534B" w:rsidR="008947F0" w:rsidRPr="000F3B0F" w:rsidRDefault="005169AE" w:rsidP="008947F0">
      <w:pPr>
        <w:jc w:val="both"/>
        <w:rPr>
          <w:sz w:val="22"/>
          <w:szCs w:val="22"/>
          <w:lang w:val="it-IT"/>
        </w:rPr>
      </w:pPr>
      <w:hyperlink r:id="rId8" w:history="1">
        <w:r w:rsidR="00D34366" w:rsidRPr="000F3B0F">
          <w:rPr>
            <w:rStyle w:val="Collegamentoipertestuale"/>
            <w:sz w:val="22"/>
            <w:szCs w:val="22"/>
            <w:lang w:val="it-IT"/>
          </w:rPr>
          <w:t>https://branitelji.gov.hr/UserDocsImages//dokumenti/Nikola//popis%20dokaza%20za%20ostvarivanje%20prava%20prednosti%20pri%20zapošljavanju-%20Zakon%20o%20civilnim%20stradalnicima%20iz%20DR.pdf</w:t>
        </w:r>
      </w:hyperlink>
    </w:p>
    <w:p w14:paraId="320A8CB3" w14:textId="77777777" w:rsidR="00D34366" w:rsidRPr="000F3B0F" w:rsidRDefault="00D34366" w:rsidP="008947F0">
      <w:pPr>
        <w:jc w:val="both"/>
        <w:rPr>
          <w:sz w:val="22"/>
          <w:szCs w:val="22"/>
          <w:lang w:val="it-IT"/>
        </w:rPr>
      </w:pPr>
    </w:p>
    <w:p w14:paraId="5FBA9E42" w14:textId="2FA67ECF" w:rsidR="008947F0" w:rsidRPr="000F3B0F" w:rsidRDefault="00D34366" w:rsidP="008947F0">
      <w:pPr>
        <w:jc w:val="both"/>
        <w:rPr>
          <w:sz w:val="22"/>
          <w:szCs w:val="22"/>
          <w:lang w:val="it-IT"/>
        </w:rPr>
      </w:pPr>
      <w:r w:rsidRPr="000F3B0F">
        <w:rPr>
          <w:sz w:val="22"/>
          <w:szCs w:val="22"/>
          <w:lang w:val="it-IT"/>
        </w:rPr>
        <w:t xml:space="preserve">Il candidato che invoca il diritto di precedenza nell’assunzione ai sensi </w:t>
      </w:r>
      <w:r w:rsidR="008947F0" w:rsidRPr="000F3B0F">
        <w:rPr>
          <w:sz w:val="22"/>
          <w:szCs w:val="22"/>
          <w:lang w:val="it-IT"/>
        </w:rPr>
        <w:t xml:space="preserve">dell'articolo 48 comma f della Legge sulla tutela degli invalidi di guerra civili e militari (GU 33/92, 57/92, 77/92, 27/93, 58/93, 2/94, 76/94, 108/95, 108/96, 82/01, 103/03, 148/13 i 98/19) </w:t>
      </w:r>
      <w:r w:rsidRPr="000F3B0F">
        <w:rPr>
          <w:sz w:val="22"/>
          <w:szCs w:val="22"/>
          <w:lang w:val="it-IT"/>
        </w:rPr>
        <w:t>oltre alla documentazione comprovante il possesso dei requisiti richiesti, è tenuto ad allegare anche il provvedimento o il certificato attestante il diritto medesimo.</w:t>
      </w:r>
    </w:p>
    <w:p w14:paraId="681CB05B" w14:textId="77777777" w:rsidR="00D34366" w:rsidRPr="000F3B0F" w:rsidRDefault="00D34366" w:rsidP="008947F0">
      <w:pPr>
        <w:jc w:val="both"/>
        <w:rPr>
          <w:sz w:val="22"/>
          <w:szCs w:val="22"/>
          <w:lang w:val="it-IT"/>
        </w:rPr>
      </w:pPr>
    </w:p>
    <w:p w14:paraId="5A28E652" w14:textId="64FFB806" w:rsidR="008947F0" w:rsidRPr="000F3B0F" w:rsidRDefault="00D34366" w:rsidP="001E7C18">
      <w:pPr>
        <w:jc w:val="both"/>
        <w:rPr>
          <w:sz w:val="22"/>
          <w:szCs w:val="22"/>
          <w:lang w:val="it-IT"/>
        </w:rPr>
      </w:pPr>
      <w:r w:rsidRPr="000F3B0F">
        <w:rPr>
          <w:sz w:val="22"/>
          <w:szCs w:val="22"/>
          <w:lang w:val="it-IT"/>
        </w:rPr>
        <w:t xml:space="preserve">Il candidato che invoca il diritto di precedenza nell’assunzione ai sensi dell'articolo </w:t>
      </w:r>
      <w:r w:rsidR="008947F0" w:rsidRPr="000F3B0F">
        <w:rPr>
          <w:sz w:val="22"/>
          <w:szCs w:val="22"/>
          <w:lang w:val="it-IT"/>
        </w:rPr>
        <w:t xml:space="preserve">9 della Legge sulla riabilitazione professionale e l’assunzione di persone disabili (GU 157/13, 152/14, 39/18 i 32/20) </w:t>
      </w:r>
      <w:r w:rsidRPr="000F3B0F">
        <w:rPr>
          <w:sz w:val="22"/>
          <w:szCs w:val="22"/>
          <w:lang w:val="it-IT"/>
        </w:rPr>
        <w:t>oltre alla documentazione comprovante il possesso dei requisiti richiesti, è tenuto ad allegare anche la documentazione attestante il riconoscimento dello status di persona con disabilità.</w:t>
      </w:r>
    </w:p>
    <w:p w14:paraId="0BF2B7B2" w14:textId="77777777" w:rsidR="00D34366" w:rsidRPr="000F3B0F" w:rsidRDefault="00D34366" w:rsidP="00D34366">
      <w:pPr>
        <w:jc w:val="both"/>
        <w:rPr>
          <w:sz w:val="22"/>
          <w:szCs w:val="22"/>
          <w:lang w:val="it-IT"/>
        </w:rPr>
      </w:pPr>
    </w:p>
    <w:p w14:paraId="76C3DEAA" w14:textId="0B52E6DF" w:rsidR="00D34366" w:rsidRPr="000F3B0F" w:rsidRDefault="00D34366" w:rsidP="00D34366">
      <w:pPr>
        <w:jc w:val="both"/>
        <w:rPr>
          <w:sz w:val="22"/>
          <w:szCs w:val="22"/>
          <w:lang w:val="it-IT"/>
        </w:rPr>
      </w:pPr>
      <w:r w:rsidRPr="000F3B0F">
        <w:rPr>
          <w:sz w:val="22"/>
          <w:szCs w:val="22"/>
          <w:lang w:val="it-IT"/>
        </w:rPr>
        <w:t xml:space="preserve">Con la presentazione della domanda, tutti i candidati autorizzano la TSŠ – SMSI “Leonardo da Vinci” Buje – Buie a raccogliere, trattare e conservare i dati personali in essa contenuti ai fini della procedura di assunzione, nonché a utilizzarli per la stipula del contratto di lavoro, per le comunicazioni con i candidati e per la pubblicazione sul sito web e sulla bacheca dell'Istituto. Tutte le domande pervenute saranno protette dall'accesso di persone non </w:t>
      </w:r>
      <w:r w:rsidRPr="000F3B0F">
        <w:rPr>
          <w:sz w:val="22"/>
          <w:szCs w:val="22"/>
          <w:lang w:val="it-IT"/>
        </w:rPr>
        <w:lastRenderedPageBreak/>
        <w:t>autorizzate, conservate in luogo sicuro e custodite nel rispetto delle modalità e dei termini previsti dalla normativa vigente, dal Regolamento sulla tutela e sul trattamento del materiale archivistico e documentale e dalle decisioni del titolare del trattamento.</w:t>
      </w:r>
    </w:p>
    <w:p w14:paraId="53421505" w14:textId="77777777" w:rsidR="00D34366" w:rsidRPr="000F3B0F" w:rsidRDefault="00D34366" w:rsidP="00D34366">
      <w:pPr>
        <w:jc w:val="both"/>
        <w:rPr>
          <w:sz w:val="22"/>
          <w:szCs w:val="22"/>
          <w:lang w:val="it-IT"/>
        </w:rPr>
      </w:pPr>
    </w:p>
    <w:p w14:paraId="71ED71FE" w14:textId="14F1FC05" w:rsidR="00820E34" w:rsidRPr="000F3B0F" w:rsidRDefault="00D34366" w:rsidP="00D34366">
      <w:pPr>
        <w:jc w:val="both"/>
        <w:rPr>
          <w:sz w:val="22"/>
          <w:szCs w:val="22"/>
          <w:lang w:val="it-IT"/>
        </w:rPr>
      </w:pPr>
      <w:r w:rsidRPr="000F3B0F">
        <w:rPr>
          <w:sz w:val="22"/>
          <w:szCs w:val="22"/>
          <w:lang w:val="it-IT"/>
        </w:rPr>
        <w:t xml:space="preserve">I candidati possono consultare le informazioni relative ai propri diritti e al trattamento dei dati personali sul sito web della scuola </w:t>
      </w:r>
      <w:hyperlink r:id="rId9" w:history="1">
        <w:r w:rsidR="00820E34" w:rsidRPr="000F3B0F">
          <w:rPr>
            <w:rStyle w:val="Collegamentoipertestuale"/>
            <w:color w:val="auto"/>
            <w:sz w:val="22"/>
            <w:szCs w:val="22"/>
            <w:lang w:val="it-IT"/>
          </w:rPr>
          <w:t>https://web-arhiva.skole.hr/ss-leonardodavinci-buje/gdpr.html</w:t>
        </w:r>
      </w:hyperlink>
      <w:r w:rsidR="000F3B0F" w:rsidRPr="000F3B0F">
        <w:rPr>
          <w:rStyle w:val="Collegamentoipertestuale"/>
          <w:color w:val="auto"/>
          <w:sz w:val="22"/>
          <w:szCs w:val="22"/>
          <w:lang w:val="it-IT"/>
        </w:rPr>
        <w:t xml:space="preserve"> </w:t>
      </w:r>
      <w:r w:rsidR="00820E34" w:rsidRPr="000F3B0F">
        <w:rPr>
          <w:sz w:val="22"/>
          <w:szCs w:val="22"/>
          <w:lang w:val="it-IT"/>
        </w:rPr>
        <w:t xml:space="preserve"> </w:t>
      </w:r>
      <w:r w:rsidRPr="000F3B0F">
        <w:rPr>
          <w:sz w:val="22"/>
          <w:szCs w:val="22"/>
          <w:lang w:val="it-IT"/>
        </w:rPr>
        <w:t>.</w:t>
      </w:r>
    </w:p>
    <w:p w14:paraId="38B47963" w14:textId="77777777" w:rsidR="00D34366" w:rsidRPr="000F3B0F" w:rsidRDefault="00D34366" w:rsidP="00D34366">
      <w:pPr>
        <w:jc w:val="both"/>
        <w:rPr>
          <w:sz w:val="22"/>
          <w:szCs w:val="22"/>
          <w:lang w:val="it-IT"/>
        </w:rPr>
      </w:pPr>
    </w:p>
    <w:p w14:paraId="03F430EA" w14:textId="79FA2FCD" w:rsid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La documentazione allegata alla domanda non sarà restituita ai candidati.</w:t>
      </w:r>
    </w:p>
    <w:p w14:paraId="0E08C8AE" w14:textId="77777777" w:rsidR="00377A48" w:rsidRPr="000F3B0F" w:rsidRDefault="00377A48" w:rsidP="00377A48">
      <w:pPr>
        <w:autoSpaceDE w:val="0"/>
        <w:autoSpaceDN w:val="0"/>
        <w:adjustRightInd w:val="0"/>
        <w:jc w:val="both"/>
        <w:rPr>
          <w:rFonts w:eastAsiaTheme="minorHAnsi"/>
          <w:sz w:val="22"/>
          <w:szCs w:val="22"/>
          <w:lang w:val="it-IT" w:eastAsia="en-US"/>
          <w14:ligatures w14:val="standardContextual"/>
        </w:rPr>
      </w:pPr>
    </w:p>
    <w:p w14:paraId="44930C88" w14:textId="020782C6" w:rsid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Le domande incomplete e/o pervenute oltre il termine stabilito non saranno prese in considerazione.</w:t>
      </w:r>
    </w:p>
    <w:p w14:paraId="1DBFF262" w14:textId="77777777" w:rsidR="00377A48" w:rsidRPr="000F3B0F" w:rsidRDefault="00377A48" w:rsidP="00377A48">
      <w:pPr>
        <w:autoSpaceDE w:val="0"/>
        <w:autoSpaceDN w:val="0"/>
        <w:adjustRightInd w:val="0"/>
        <w:jc w:val="both"/>
        <w:rPr>
          <w:rFonts w:eastAsiaTheme="minorHAnsi"/>
          <w:sz w:val="22"/>
          <w:szCs w:val="22"/>
          <w:lang w:val="it-IT" w:eastAsia="en-US"/>
          <w14:ligatures w14:val="standardContextual"/>
        </w:rPr>
      </w:pPr>
    </w:p>
    <w:p w14:paraId="3D4FBF2F" w14:textId="67C26B92" w:rsid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Nella procedura di assunzione è garantita la parità di trattamento tra candidati di entrambi i sessi.</w:t>
      </w:r>
    </w:p>
    <w:p w14:paraId="28A5B54E" w14:textId="77777777" w:rsidR="00377A48" w:rsidRPr="000F3B0F" w:rsidRDefault="00377A48" w:rsidP="00377A48">
      <w:pPr>
        <w:autoSpaceDE w:val="0"/>
        <w:autoSpaceDN w:val="0"/>
        <w:adjustRightInd w:val="0"/>
        <w:jc w:val="both"/>
        <w:rPr>
          <w:rFonts w:eastAsiaTheme="minorHAnsi"/>
          <w:sz w:val="22"/>
          <w:szCs w:val="22"/>
          <w:lang w:val="it-IT" w:eastAsia="en-US"/>
          <w14:ligatures w14:val="standardContextual"/>
        </w:rPr>
      </w:pPr>
    </w:p>
    <w:p w14:paraId="6968F31C" w14:textId="78292F13" w:rsid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I candidati interessati a concorrere per un posto presso più istituti scolastici devono presentare la documentazione completa a ciascun istituto e indicare nella domanda le scuole in ordine di preferenza.</w:t>
      </w:r>
    </w:p>
    <w:p w14:paraId="5EFFDF84" w14:textId="77777777" w:rsidR="00377A48" w:rsidRPr="000F3B0F" w:rsidRDefault="00377A48" w:rsidP="00377A48">
      <w:pPr>
        <w:autoSpaceDE w:val="0"/>
        <w:autoSpaceDN w:val="0"/>
        <w:adjustRightInd w:val="0"/>
        <w:jc w:val="both"/>
        <w:rPr>
          <w:rFonts w:eastAsiaTheme="minorHAnsi"/>
          <w:sz w:val="22"/>
          <w:szCs w:val="22"/>
          <w:lang w:val="it-IT" w:eastAsia="en-US"/>
          <w14:ligatures w14:val="standardContextual"/>
        </w:rPr>
      </w:pPr>
    </w:p>
    <w:p w14:paraId="06B44AA8" w14:textId="192EAF49" w:rsid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I candidati che non si presenteranno al colloquio saranno considerati rinunciatari.</w:t>
      </w:r>
    </w:p>
    <w:p w14:paraId="2F073F50" w14:textId="77777777" w:rsidR="00377A48" w:rsidRPr="000F3B0F" w:rsidRDefault="00377A48" w:rsidP="00377A48">
      <w:pPr>
        <w:autoSpaceDE w:val="0"/>
        <w:autoSpaceDN w:val="0"/>
        <w:adjustRightInd w:val="0"/>
        <w:jc w:val="both"/>
        <w:rPr>
          <w:rFonts w:eastAsiaTheme="minorHAnsi"/>
          <w:sz w:val="22"/>
          <w:szCs w:val="22"/>
          <w:lang w:val="it-IT" w:eastAsia="en-US"/>
          <w14:ligatures w14:val="standardContextual"/>
        </w:rPr>
      </w:pPr>
    </w:p>
    <w:p w14:paraId="2E27264F" w14:textId="4414B7F4" w:rsid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Il rapporto di lavoro sarà instaurato al termine della procedura di selezione.</w:t>
      </w:r>
    </w:p>
    <w:p w14:paraId="69E1E7F3" w14:textId="77777777" w:rsidR="00377A48" w:rsidRPr="000F3B0F" w:rsidRDefault="00377A48" w:rsidP="00377A48">
      <w:pPr>
        <w:autoSpaceDE w:val="0"/>
        <w:autoSpaceDN w:val="0"/>
        <w:adjustRightInd w:val="0"/>
        <w:jc w:val="both"/>
        <w:rPr>
          <w:rFonts w:eastAsiaTheme="minorHAnsi"/>
          <w:sz w:val="22"/>
          <w:szCs w:val="22"/>
          <w:lang w:val="it-IT" w:eastAsia="en-US"/>
          <w14:ligatures w14:val="standardContextual"/>
        </w:rPr>
      </w:pPr>
    </w:p>
    <w:p w14:paraId="43D58A4F" w14:textId="1E3BA546" w:rsidR="00820E34" w:rsidRPr="000F3B0F" w:rsidRDefault="000F3B0F" w:rsidP="00377A48">
      <w:pPr>
        <w:autoSpaceDE w:val="0"/>
        <w:autoSpaceDN w:val="0"/>
        <w:adjustRightInd w:val="0"/>
        <w:jc w:val="both"/>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I candidati saranno informati dell'esito della procedura mediante pubblicazione sul sito web della scuola.</w:t>
      </w:r>
    </w:p>
    <w:p w14:paraId="7227CAF8" w14:textId="77777777" w:rsidR="00820E34" w:rsidRPr="000F3B0F" w:rsidRDefault="00820E34" w:rsidP="00820E34">
      <w:pPr>
        <w:autoSpaceDE w:val="0"/>
        <w:autoSpaceDN w:val="0"/>
        <w:adjustRightInd w:val="0"/>
        <w:rPr>
          <w:rFonts w:eastAsiaTheme="minorHAnsi"/>
          <w:sz w:val="22"/>
          <w:szCs w:val="22"/>
          <w:lang w:val="it-IT" w:eastAsia="en-US"/>
          <w14:ligatures w14:val="standardContextual"/>
        </w:rPr>
      </w:pPr>
    </w:p>
    <w:p w14:paraId="7BA276DD" w14:textId="77777777" w:rsidR="00820E34" w:rsidRPr="000F3B0F" w:rsidRDefault="00820E34" w:rsidP="00820E34">
      <w:pPr>
        <w:autoSpaceDE w:val="0"/>
        <w:autoSpaceDN w:val="0"/>
        <w:adjustRightInd w:val="0"/>
        <w:rPr>
          <w:rFonts w:eastAsiaTheme="minorHAnsi"/>
          <w:sz w:val="22"/>
          <w:szCs w:val="22"/>
          <w:lang w:val="it-IT" w:eastAsia="en-US"/>
          <w14:ligatures w14:val="standardContextual"/>
        </w:rPr>
      </w:pPr>
    </w:p>
    <w:p w14:paraId="4FDD8B4E" w14:textId="77777777" w:rsidR="00820E34" w:rsidRPr="000F3B0F" w:rsidRDefault="00820E34" w:rsidP="00820E34">
      <w:pPr>
        <w:autoSpaceDE w:val="0"/>
        <w:autoSpaceDN w:val="0"/>
        <w:adjustRightInd w:val="0"/>
        <w:rPr>
          <w:rFonts w:eastAsiaTheme="minorHAnsi"/>
          <w:sz w:val="22"/>
          <w:szCs w:val="22"/>
          <w:lang w:val="it-IT" w:eastAsia="en-US"/>
          <w14:ligatures w14:val="standardContextual"/>
        </w:rPr>
      </w:pPr>
    </w:p>
    <w:p w14:paraId="01360FB3" w14:textId="5674551E" w:rsidR="00820E34" w:rsidRPr="000F3B0F" w:rsidRDefault="000F3B0F" w:rsidP="00820E34">
      <w:pPr>
        <w:autoSpaceDE w:val="0"/>
        <w:autoSpaceDN w:val="0"/>
        <w:adjustRightInd w:val="0"/>
        <w:jc w:val="right"/>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Il preside</w:t>
      </w:r>
    </w:p>
    <w:p w14:paraId="1204E9C5" w14:textId="77777777" w:rsidR="00820E34" w:rsidRPr="000F3B0F" w:rsidRDefault="00820E34" w:rsidP="00820E34">
      <w:pPr>
        <w:autoSpaceDE w:val="0"/>
        <w:autoSpaceDN w:val="0"/>
        <w:adjustRightInd w:val="0"/>
        <w:jc w:val="right"/>
        <w:rPr>
          <w:rFonts w:eastAsiaTheme="minorHAnsi"/>
          <w:sz w:val="22"/>
          <w:szCs w:val="22"/>
          <w:lang w:val="it-IT" w:eastAsia="en-US"/>
          <w14:ligatures w14:val="standardContextual"/>
        </w:rPr>
      </w:pPr>
      <w:r w:rsidRPr="000F3B0F">
        <w:rPr>
          <w:rFonts w:eastAsiaTheme="minorHAnsi"/>
          <w:sz w:val="22"/>
          <w:szCs w:val="22"/>
          <w:lang w:val="it-IT" w:eastAsia="en-US"/>
          <w14:ligatures w14:val="standardContextual"/>
        </w:rPr>
        <w:t>Franko Gergorić, prof.</w:t>
      </w:r>
    </w:p>
    <w:p w14:paraId="6188F6B1" w14:textId="77777777" w:rsidR="00820E34" w:rsidRPr="000F3B0F" w:rsidRDefault="00820E34" w:rsidP="00820E34">
      <w:pPr>
        <w:autoSpaceDE w:val="0"/>
        <w:autoSpaceDN w:val="0"/>
        <w:adjustRightInd w:val="0"/>
        <w:rPr>
          <w:rFonts w:eastAsiaTheme="minorHAnsi"/>
          <w:color w:val="FF0000"/>
          <w:sz w:val="22"/>
          <w:szCs w:val="22"/>
          <w:lang w:val="it-IT" w:eastAsia="en-US"/>
          <w14:ligatures w14:val="standardContextual"/>
        </w:rPr>
      </w:pPr>
    </w:p>
    <w:p w14:paraId="5E6CDE9F" w14:textId="77777777" w:rsidR="00820E34" w:rsidRPr="000F3B0F" w:rsidRDefault="00820E34" w:rsidP="00820E34">
      <w:pPr>
        <w:autoSpaceDE w:val="0"/>
        <w:autoSpaceDN w:val="0"/>
        <w:adjustRightInd w:val="0"/>
        <w:rPr>
          <w:rFonts w:eastAsiaTheme="minorHAnsi"/>
          <w:color w:val="FF0000"/>
          <w:sz w:val="22"/>
          <w:szCs w:val="22"/>
          <w:lang w:val="it-IT" w:eastAsia="en-US"/>
          <w14:ligatures w14:val="standardContextual"/>
        </w:rPr>
      </w:pPr>
    </w:p>
    <w:p w14:paraId="11A554BA" w14:textId="77777777" w:rsidR="00820E34" w:rsidRPr="000F3B0F" w:rsidRDefault="00820E34" w:rsidP="00820E34">
      <w:pPr>
        <w:autoSpaceDE w:val="0"/>
        <w:autoSpaceDN w:val="0"/>
        <w:adjustRightInd w:val="0"/>
        <w:rPr>
          <w:rFonts w:eastAsiaTheme="minorHAnsi"/>
          <w:color w:val="FF0000"/>
          <w:sz w:val="22"/>
          <w:szCs w:val="22"/>
          <w:lang w:val="it-IT" w:eastAsia="en-US"/>
          <w14:ligatures w14:val="standardContextual"/>
        </w:rPr>
      </w:pPr>
    </w:p>
    <w:p w14:paraId="0EB02AAE" w14:textId="77777777" w:rsidR="00820E34" w:rsidRPr="000F3B0F" w:rsidRDefault="00820E34" w:rsidP="00820E34">
      <w:pPr>
        <w:autoSpaceDE w:val="0"/>
        <w:autoSpaceDN w:val="0"/>
        <w:adjustRightInd w:val="0"/>
        <w:rPr>
          <w:rFonts w:eastAsiaTheme="minorHAnsi"/>
          <w:color w:val="FF0000"/>
          <w:sz w:val="22"/>
          <w:szCs w:val="22"/>
          <w:lang w:val="it-IT" w:eastAsia="en-US"/>
          <w14:ligatures w14:val="standardContextual"/>
        </w:rPr>
      </w:pPr>
    </w:p>
    <w:sectPr w:rsidR="00820E34" w:rsidRPr="000F3B0F" w:rsidSect="00D46FB8">
      <w:headerReference w:type="default" r:id="rId10"/>
      <w:footerReference w:type="default" r:id="rId11"/>
      <w:pgSz w:w="11906" w:h="16838"/>
      <w:pgMar w:top="1701" w:right="1133" w:bottom="1134"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90D19" w14:textId="77777777" w:rsidR="00740ED9" w:rsidRDefault="00740ED9">
      <w:r>
        <w:separator/>
      </w:r>
    </w:p>
  </w:endnote>
  <w:endnote w:type="continuationSeparator" w:id="0">
    <w:p w14:paraId="0DF772EA" w14:textId="77777777" w:rsidR="00740ED9" w:rsidRDefault="0074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B306" w14:textId="77777777" w:rsidR="00D73C2D" w:rsidRPr="00650192" w:rsidRDefault="00377A48" w:rsidP="005966AA">
    <w:pPr>
      <w:jc w:val="center"/>
      <w:rPr>
        <w:rFonts w:asciiTheme="minorHAnsi" w:hAnsiTheme="minorHAnsi" w:cstheme="minorHAnsi"/>
        <w:color w:val="808080" w:themeColor="background1" w:themeShade="80"/>
      </w:rPr>
    </w:pPr>
    <w:r w:rsidRPr="00650192">
      <w:rPr>
        <w:rFonts w:asciiTheme="minorHAnsi" w:hAnsiTheme="minorHAnsi" w:cstheme="minorHAnsi"/>
        <w:noProof/>
        <w:color w:val="808080" w:themeColor="background1" w:themeShade="80"/>
        <w:sz w:val="16"/>
        <w:szCs w:val="16"/>
        <w14:ligatures w14:val="standardContextual"/>
      </w:rPr>
      <w:drawing>
        <wp:anchor distT="0" distB="0" distL="114300" distR="114300" simplePos="0" relativeHeight="251662336" behindDoc="0" locked="0" layoutInCell="1" allowOverlap="1" wp14:anchorId="2E01D056" wp14:editId="16A249A3">
          <wp:simplePos x="0" y="0"/>
          <wp:positionH relativeFrom="column">
            <wp:posOffset>1301994</wp:posOffset>
          </wp:positionH>
          <wp:positionV relativeFrom="paragraph">
            <wp:posOffset>45433</wp:posOffset>
          </wp:positionV>
          <wp:extent cx="208915" cy="313690"/>
          <wp:effectExtent l="0" t="0" r="635" b="0"/>
          <wp:wrapNone/>
          <wp:docPr id="1356585279"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208915" cy="313690"/>
                  </a:xfrm>
                  <a:prstGeom prst="rect">
                    <a:avLst/>
                  </a:prstGeom>
                </pic:spPr>
              </pic:pic>
            </a:graphicData>
          </a:graphic>
          <wp14:sizeRelH relativeFrom="margin">
            <wp14:pctWidth>0</wp14:pctWidth>
          </wp14:sizeRelH>
          <wp14:sizeRelV relativeFrom="margin">
            <wp14:pctHeight>0</wp14:pctHeight>
          </wp14:sizeRelV>
        </wp:anchor>
      </w:drawing>
    </w:r>
    <w:r w:rsidRPr="00650192">
      <w:rPr>
        <w:rFonts w:asciiTheme="minorHAnsi" w:hAnsiTheme="minorHAnsi" w:cstheme="minorHAnsi"/>
        <w:noProof/>
        <w:color w:val="808080" w:themeColor="background1" w:themeShade="80"/>
        <w:sz w:val="16"/>
        <w:szCs w:val="16"/>
        <w14:ligatures w14:val="standardContextual"/>
      </w:rPr>
      <w:drawing>
        <wp:anchor distT="0" distB="0" distL="114300" distR="114300" simplePos="0" relativeHeight="251660288" behindDoc="0" locked="0" layoutInCell="1" allowOverlap="1" wp14:anchorId="6AEFB63F" wp14:editId="092F8C65">
          <wp:simplePos x="0" y="0"/>
          <wp:positionH relativeFrom="column">
            <wp:posOffset>2814493</wp:posOffset>
          </wp:positionH>
          <wp:positionV relativeFrom="paragraph">
            <wp:posOffset>-100965</wp:posOffset>
          </wp:positionV>
          <wp:extent cx="203835" cy="306705"/>
          <wp:effectExtent l="0" t="0" r="5715" b="0"/>
          <wp:wrapNone/>
          <wp:docPr id="1915961621"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2">
                    <a:extLst>
                      <a:ext uri="{28A0092B-C50C-407E-A947-70E740481C1C}">
                        <a14:useLocalDpi xmlns:a14="http://schemas.microsoft.com/office/drawing/2010/main" val="0"/>
                      </a:ext>
                    </a:extLst>
                  </a:blip>
                  <a:stretch>
                    <a:fillRect/>
                  </a:stretch>
                </pic:blipFill>
                <pic:spPr>
                  <a:xfrm>
                    <a:off x="0" y="0"/>
                    <a:ext cx="203835" cy="306705"/>
                  </a:xfrm>
                  <a:prstGeom prst="rect">
                    <a:avLst/>
                  </a:prstGeom>
                </pic:spPr>
              </pic:pic>
            </a:graphicData>
          </a:graphic>
          <wp14:sizeRelH relativeFrom="margin">
            <wp14:pctWidth>0</wp14:pctWidth>
          </wp14:sizeRelH>
          <wp14:sizeRelV relativeFrom="margin">
            <wp14:pctHeight>0</wp14:pctHeight>
          </wp14:sizeRelV>
        </wp:anchor>
      </w:drawing>
    </w:r>
    <w:r w:rsidRPr="00650192">
      <w:rPr>
        <w:rFonts w:asciiTheme="minorHAnsi" w:hAnsiTheme="minorHAnsi" w:cstheme="minorHAnsi"/>
        <w:b/>
        <w:bCs/>
        <w:noProof/>
        <w:color w:val="808080" w:themeColor="background1" w:themeShade="80"/>
        <w:sz w:val="16"/>
        <w:szCs w:val="16"/>
        <w14:ligatures w14:val="standardContextual"/>
      </w:rPr>
      <w:drawing>
        <wp:anchor distT="0" distB="0" distL="114300" distR="114300" simplePos="0" relativeHeight="251659264" behindDoc="0" locked="0" layoutInCell="1" allowOverlap="1" wp14:anchorId="0029BBC3" wp14:editId="5C14DCBD">
          <wp:simplePos x="0" y="0"/>
          <wp:positionH relativeFrom="column">
            <wp:posOffset>362585</wp:posOffset>
          </wp:positionH>
          <wp:positionV relativeFrom="paragraph">
            <wp:posOffset>-71928</wp:posOffset>
          </wp:positionV>
          <wp:extent cx="160020" cy="240665"/>
          <wp:effectExtent l="0" t="0" r="0" b="0"/>
          <wp:wrapNone/>
          <wp:docPr id="2051273189"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3">
                    <a:extLst>
                      <a:ext uri="{28A0092B-C50C-407E-A947-70E740481C1C}">
                        <a14:useLocalDpi xmlns:a14="http://schemas.microsoft.com/office/drawing/2010/main" val="0"/>
                      </a:ext>
                    </a:extLst>
                  </a:blip>
                  <a:stretch>
                    <a:fillRect/>
                  </a:stretch>
                </pic:blipFill>
                <pic:spPr>
                  <a:xfrm>
                    <a:off x="0" y="0"/>
                    <a:ext cx="160020" cy="240665"/>
                  </a:xfrm>
                  <a:prstGeom prst="rect">
                    <a:avLst/>
                  </a:prstGeom>
                </pic:spPr>
              </pic:pic>
            </a:graphicData>
          </a:graphic>
          <wp14:sizeRelH relativeFrom="margin">
            <wp14:pctWidth>0</wp14:pctWidth>
          </wp14:sizeRelH>
          <wp14:sizeRelV relativeFrom="margin">
            <wp14:pctHeight>0</wp14:pctHeight>
          </wp14:sizeRelV>
        </wp:anchor>
      </w:drawing>
    </w:r>
    <w:r w:rsidRPr="00650192">
      <w:rPr>
        <w:rFonts w:asciiTheme="minorHAnsi" w:hAnsiTheme="minorHAnsi" w:cstheme="minorHAnsi"/>
        <w:noProof/>
        <w:color w:val="808080" w:themeColor="background1" w:themeShade="80"/>
        <w14:ligatures w14:val="standardContextual"/>
      </w:rPr>
      <w:drawing>
        <wp:anchor distT="0" distB="0" distL="114300" distR="114300" simplePos="0" relativeHeight="251661312" behindDoc="0" locked="0" layoutInCell="1" allowOverlap="1" wp14:anchorId="276521A5" wp14:editId="6DC876C7">
          <wp:simplePos x="0" y="0"/>
          <wp:positionH relativeFrom="column">
            <wp:posOffset>4237817</wp:posOffset>
          </wp:positionH>
          <wp:positionV relativeFrom="paragraph">
            <wp:posOffset>-71120</wp:posOffset>
          </wp:positionV>
          <wp:extent cx="171450" cy="257175"/>
          <wp:effectExtent l="0" t="0" r="0" b="0"/>
          <wp:wrapNone/>
          <wp:docPr id="2028396340"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4">
                    <a:extLst>
                      <a:ext uri="{28A0092B-C50C-407E-A947-70E740481C1C}">
                        <a14:useLocalDpi xmlns:a14="http://schemas.microsoft.com/office/drawing/2010/main" val="0"/>
                      </a:ext>
                    </a:extLst>
                  </a:blip>
                  <a:stretch>
                    <a:fillRect/>
                  </a:stretch>
                </pic:blipFill>
                <pic:spPr>
                  <a:xfrm>
                    <a:off x="0" y="0"/>
                    <a:ext cx="171450" cy="257175"/>
                  </a:xfrm>
                  <a:prstGeom prst="rect">
                    <a:avLst/>
                  </a:prstGeom>
                </pic:spPr>
              </pic:pic>
            </a:graphicData>
          </a:graphic>
          <wp14:sizeRelH relativeFrom="margin">
            <wp14:pctWidth>0</wp14:pctWidth>
          </wp14:sizeRelH>
          <wp14:sizeRelV relativeFrom="margin">
            <wp14:pctHeight>0</wp14:pctHeight>
          </wp14:sizeRelV>
        </wp:anchor>
      </w:drawing>
    </w:r>
    <w:r w:rsidRPr="00650192">
      <w:rPr>
        <w:rFonts w:asciiTheme="minorHAnsi" w:hAnsiTheme="minorHAnsi" w:cstheme="minorHAnsi"/>
        <w:color w:val="808080" w:themeColor="background1" w:themeShade="80"/>
        <w:sz w:val="16"/>
        <w:szCs w:val="16"/>
      </w:rPr>
      <w:t xml:space="preserve">Školski brijeg – </w:t>
    </w:r>
    <w:proofErr w:type="spellStart"/>
    <w:r w:rsidRPr="00650192">
      <w:rPr>
        <w:rFonts w:asciiTheme="minorHAnsi" w:hAnsiTheme="minorHAnsi" w:cstheme="minorHAnsi"/>
        <w:color w:val="808080" w:themeColor="background1" w:themeShade="80"/>
        <w:sz w:val="16"/>
        <w:szCs w:val="16"/>
      </w:rPr>
      <w:t>Colle</w:t>
    </w:r>
    <w:proofErr w:type="spellEnd"/>
    <w:r w:rsidRPr="00650192">
      <w:rPr>
        <w:rFonts w:asciiTheme="minorHAnsi" w:hAnsiTheme="minorHAnsi" w:cstheme="minorHAnsi"/>
        <w:color w:val="808080" w:themeColor="background1" w:themeShade="80"/>
        <w:sz w:val="16"/>
        <w:szCs w:val="16"/>
      </w:rPr>
      <w:t xml:space="preserve"> </w:t>
    </w:r>
    <w:proofErr w:type="spellStart"/>
    <w:r w:rsidRPr="00650192">
      <w:rPr>
        <w:rFonts w:asciiTheme="minorHAnsi" w:hAnsiTheme="minorHAnsi" w:cstheme="minorHAnsi"/>
        <w:color w:val="808080" w:themeColor="background1" w:themeShade="80"/>
        <w:sz w:val="16"/>
        <w:szCs w:val="16"/>
      </w:rPr>
      <w:t>delle</w:t>
    </w:r>
    <w:proofErr w:type="spellEnd"/>
    <w:r w:rsidRPr="00650192">
      <w:rPr>
        <w:rFonts w:asciiTheme="minorHAnsi" w:hAnsiTheme="minorHAnsi" w:cstheme="minorHAnsi"/>
        <w:color w:val="808080" w:themeColor="background1" w:themeShade="80"/>
        <w:sz w:val="16"/>
        <w:szCs w:val="16"/>
      </w:rPr>
      <w:t xml:space="preserve"> </w:t>
    </w:r>
    <w:proofErr w:type="spellStart"/>
    <w:r w:rsidRPr="00650192">
      <w:rPr>
        <w:rFonts w:asciiTheme="minorHAnsi" w:hAnsiTheme="minorHAnsi" w:cstheme="minorHAnsi"/>
        <w:color w:val="808080" w:themeColor="background1" w:themeShade="80"/>
        <w:sz w:val="16"/>
        <w:szCs w:val="16"/>
      </w:rPr>
      <w:t>scuole</w:t>
    </w:r>
    <w:proofErr w:type="spellEnd"/>
    <w:r w:rsidRPr="00650192">
      <w:rPr>
        <w:rFonts w:asciiTheme="minorHAnsi" w:hAnsiTheme="minorHAnsi" w:cstheme="minorHAnsi"/>
        <w:color w:val="808080" w:themeColor="background1" w:themeShade="80"/>
        <w:sz w:val="16"/>
        <w:szCs w:val="16"/>
      </w:rPr>
      <w:t xml:space="preserve"> 1, 52460 Buje – Buie     </w:t>
    </w:r>
    <w:r w:rsidRPr="00650192">
      <w:rPr>
        <w:rFonts w:asciiTheme="minorHAnsi" w:hAnsiTheme="minorHAnsi" w:cstheme="minorHAnsi"/>
        <w:b/>
        <w:bCs/>
        <w:color w:val="808080" w:themeColor="background1" w:themeShade="80"/>
        <w:sz w:val="16"/>
        <w:szCs w:val="16"/>
      </w:rPr>
      <w:t xml:space="preserve">       </w:t>
    </w:r>
    <w:r w:rsidRPr="00650192">
      <w:rPr>
        <w:rFonts w:asciiTheme="minorHAnsi" w:hAnsiTheme="minorHAnsi" w:cstheme="minorHAnsi"/>
        <w:color w:val="808080" w:themeColor="background1" w:themeShade="80"/>
        <w:sz w:val="16"/>
        <w:szCs w:val="16"/>
      </w:rPr>
      <w:t xml:space="preserve">052-417322; 052-417325  </w:t>
    </w:r>
    <w:r w:rsidRPr="00650192">
      <w:rPr>
        <w:rFonts w:asciiTheme="minorHAnsi" w:hAnsiTheme="minorHAnsi" w:cstheme="minorHAnsi"/>
        <w:b/>
        <w:bCs/>
        <w:color w:val="808080" w:themeColor="background1" w:themeShade="80"/>
        <w:sz w:val="16"/>
        <w:szCs w:val="16"/>
      </w:rPr>
      <w:t xml:space="preserve">              </w:t>
    </w:r>
    <w:r w:rsidRPr="00650192">
      <w:rPr>
        <w:rFonts w:asciiTheme="minorHAnsi" w:hAnsiTheme="minorHAnsi" w:cstheme="minorHAnsi"/>
        <w:color w:val="808080" w:themeColor="background1" w:themeShade="80"/>
        <w:sz w:val="16"/>
        <w:szCs w:val="16"/>
      </w:rPr>
      <w:t xml:space="preserve">smsileonardodavinci@gmail.com                                       </w:t>
    </w:r>
    <w:r w:rsidRPr="00650192">
      <w:rPr>
        <w:rFonts w:asciiTheme="minorHAnsi" w:hAnsiTheme="minorHAnsi" w:cstheme="minorHAnsi"/>
        <w:b/>
        <w:bCs/>
        <w:color w:val="808080" w:themeColor="background1" w:themeShade="80"/>
        <w:sz w:val="16"/>
        <w:szCs w:val="16"/>
      </w:rPr>
      <w:t xml:space="preserve"> </w:t>
    </w:r>
    <w:r w:rsidRPr="00650192">
      <w:rPr>
        <w:rFonts w:asciiTheme="minorHAnsi" w:hAnsiTheme="minorHAnsi" w:cstheme="minorHAnsi"/>
        <w:color w:val="808080" w:themeColor="background1" w:themeShade="80"/>
        <w:sz w:val="16"/>
        <w:szCs w:val="16"/>
      </w:rPr>
      <w:t xml:space="preserve">http://ss-leonardodavinci-buje.skole.hr/ </w:t>
    </w:r>
    <w:r w:rsidRPr="00650192">
      <w:rPr>
        <w:rFonts w:asciiTheme="minorHAnsi" w:hAnsiTheme="minorHAnsi" w:cstheme="minorHAnsi"/>
        <w:b/>
        <w:bCs/>
        <w:color w:val="808080" w:themeColor="background1" w:themeShade="80"/>
        <w:sz w:val="16"/>
        <w:szCs w:val="16"/>
      </w:rPr>
      <w:t xml:space="preserve">    MBR</w:t>
    </w:r>
    <w:r w:rsidRPr="00650192">
      <w:rPr>
        <w:rFonts w:asciiTheme="minorHAnsi" w:hAnsiTheme="minorHAnsi" w:cstheme="minorHAnsi"/>
        <w:color w:val="808080" w:themeColor="background1" w:themeShade="80"/>
        <w:sz w:val="16"/>
        <w:szCs w:val="16"/>
      </w:rPr>
      <w:t xml:space="preserve">: 3903150     </w:t>
    </w:r>
    <w:r w:rsidRPr="00650192">
      <w:rPr>
        <w:rFonts w:asciiTheme="minorHAnsi" w:hAnsiTheme="minorHAnsi" w:cstheme="minorHAnsi"/>
        <w:b/>
        <w:bCs/>
        <w:color w:val="808080" w:themeColor="background1" w:themeShade="80"/>
        <w:sz w:val="16"/>
      </w:rPr>
      <w:t>OIB</w:t>
    </w:r>
    <w:r w:rsidRPr="00650192">
      <w:rPr>
        <w:rFonts w:asciiTheme="minorHAnsi" w:hAnsiTheme="minorHAnsi" w:cstheme="minorHAnsi"/>
        <w:color w:val="808080" w:themeColor="background1" w:themeShade="80"/>
        <w:sz w:val="16"/>
      </w:rPr>
      <w:t xml:space="preserve">: 07225004745     </w:t>
    </w:r>
  </w:p>
  <w:p w14:paraId="6522AED1" w14:textId="77777777" w:rsidR="00EE76FA" w:rsidRPr="00650192" w:rsidRDefault="005169AE" w:rsidP="009E2404">
    <w:pPr>
      <w:jc w:val="center"/>
      <w:rPr>
        <w:rFonts w:asciiTheme="minorHAnsi" w:hAnsiTheme="minorHAnsi" w:cstheme="minorHAnsi"/>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E49C4" w14:textId="77777777" w:rsidR="00740ED9" w:rsidRDefault="00740ED9">
      <w:r>
        <w:separator/>
      </w:r>
    </w:p>
  </w:footnote>
  <w:footnote w:type="continuationSeparator" w:id="0">
    <w:p w14:paraId="23DBA72B" w14:textId="77777777" w:rsidR="00740ED9" w:rsidRDefault="00740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5E2C" w14:textId="77777777" w:rsidR="00A0660E" w:rsidRDefault="00377A48" w:rsidP="00973CFB">
    <w:pPr>
      <w:pStyle w:val="Intestazione"/>
      <w:tabs>
        <w:tab w:val="clear" w:pos="4513"/>
        <w:tab w:val="clear" w:pos="9026"/>
      </w:tabs>
      <w:ind w:left="-142"/>
      <w:jc w:val="center"/>
      <w:rPr>
        <w:color w:val="808080" w:themeColor="background1" w:themeShade="80"/>
        <w:sz w:val="16"/>
        <w:szCs w:val="16"/>
      </w:rPr>
    </w:pPr>
    <w:r>
      <w:rPr>
        <w:noProof/>
        <w:color w:val="808080" w:themeColor="background1" w:themeShade="80"/>
        <w:sz w:val="16"/>
        <w:szCs w:val="16"/>
        <w14:ligatures w14:val="standardContextual"/>
      </w:rPr>
      <w:drawing>
        <wp:anchor distT="0" distB="0" distL="114300" distR="114300" simplePos="0" relativeHeight="251663360" behindDoc="0" locked="0" layoutInCell="1" allowOverlap="1" wp14:anchorId="5DF4E61D" wp14:editId="172CD55B">
          <wp:simplePos x="0" y="0"/>
          <wp:positionH relativeFrom="column">
            <wp:posOffset>-291465</wp:posOffset>
          </wp:positionH>
          <wp:positionV relativeFrom="paragraph">
            <wp:posOffset>-190500</wp:posOffset>
          </wp:positionV>
          <wp:extent cx="1188720" cy="1188720"/>
          <wp:effectExtent l="0" t="0" r="0" b="0"/>
          <wp:wrapNone/>
          <wp:docPr id="601641435" name="Im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magine 92"/>
                  <pic:cNvPicPr/>
                </pic:nvPicPr>
                <pic:blipFill>
                  <a:blip r:embed="rId1">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14:sizeRelH relativeFrom="margin">
            <wp14:pctWidth>0</wp14:pctWidth>
          </wp14:sizeRelH>
          <wp14:sizeRelV relativeFrom="margin">
            <wp14:pctHeight>0</wp14:pctHeight>
          </wp14:sizeRelV>
        </wp:anchor>
      </w:drawing>
    </w:r>
  </w:p>
  <w:p w14:paraId="161E949B" w14:textId="77777777" w:rsidR="00A0660E" w:rsidRDefault="005169AE" w:rsidP="00A0660E">
    <w:pPr>
      <w:pStyle w:val="Intestazione"/>
      <w:tabs>
        <w:tab w:val="clear" w:pos="4513"/>
        <w:tab w:val="clear" w:pos="9026"/>
      </w:tabs>
      <w:ind w:left="-142" w:firstLine="850"/>
      <w:jc w:val="center"/>
      <w:rPr>
        <w:rFonts w:asciiTheme="minorHAnsi" w:hAnsiTheme="minorHAnsi" w:cstheme="minorHAnsi"/>
        <w:color w:val="808080" w:themeColor="background1" w:themeShade="80"/>
        <w:sz w:val="16"/>
        <w:szCs w:val="16"/>
      </w:rPr>
    </w:pPr>
  </w:p>
  <w:p w14:paraId="2E37B0E3" w14:textId="77777777" w:rsidR="00EE76FA" w:rsidRPr="00650192" w:rsidRDefault="00377A48" w:rsidP="00A0660E">
    <w:pPr>
      <w:pStyle w:val="Intestazione"/>
      <w:tabs>
        <w:tab w:val="clear" w:pos="4513"/>
        <w:tab w:val="clear" w:pos="9026"/>
      </w:tabs>
      <w:ind w:left="-142" w:firstLine="850"/>
      <w:jc w:val="center"/>
      <w:rPr>
        <w:rFonts w:asciiTheme="minorHAnsi" w:hAnsiTheme="minorHAnsi" w:cstheme="minorHAnsi"/>
        <w:color w:val="808080" w:themeColor="background1" w:themeShade="80"/>
        <w:sz w:val="16"/>
        <w:szCs w:val="16"/>
      </w:rPr>
    </w:pPr>
    <w:r w:rsidRPr="00650192">
      <w:rPr>
        <w:rFonts w:asciiTheme="minorHAnsi" w:hAnsiTheme="minorHAnsi" w:cstheme="minorHAnsi"/>
        <w:color w:val="808080" w:themeColor="background1" w:themeShade="80"/>
        <w:sz w:val="16"/>
        <w:szCs w:val="16"/>
      </w:rPr>
      <w:t>TALIJANSKA SREDNJA ŠKOLA – SCUOLA MEDIA SUPERIORE ITALIANA „LEONARDO DA VINCI“ BUJE – BUIE</w:t>
    </w:r>
  </w:p>
  <w:p w14:paraId="2989BF3F" w14:textId="77777777" w:rsidR="00A0660E" w:rsidRPr="00650192" w:rsidRDefault="005169AE" w:rsidP="00973CFB">
    <w:pPr>
      <w:pStyle w:val="Intestazione"/>
      <w:tabs>
        <w:tab w:val="clear" w:pos="4513"/>
        <w:tab w:val="clear" w:pos="9026"/>
      </w:tabs>
      <w:ind w:left="-142"/>
      <w:jc w:val="center"/>
      <w:rPr>
        <w:color w:val="808080" w:themeColor="background1" w:themeShade="80"/>
        <w:sz w:val="16"/>
        <w:szCs w:val="16"/>
      </w:rPr>
    </w:pPr>
  </w:p>
  <w:p w14:paraId="247A9201" w14:textId="77777777" w:rsidR="00A0660E" w:rsidRDefault="005169AE" w:rsidP="00973CFB">
    <w:pPr>
      <w:pStyle w:val="Intestazione"/>
      <w:tabs>
        <w:tab w:val="clear" w:pos="4513"/>
        <w:tab w:val="clear" w:pos="9026"/>
      </w:tabs>
      <w:ind w:left="-142"/>
      <w:jc w:val="center"/>
      <w:rPr>
        <w:color w:val="808080" w:themeColor="background1" w:themeShade="80"/>
        <w:sz w:val="16"/>
        <w:szCs w:val="16"/>
      </w:rPr>
    </w:pPr>
  </w:p>
  <w:p w14:paraId="0D3FFA19" w14:textId="77777777" w:rsidR="00A0660E" w:rsidRDefault="005169AE" w:rsidP="00973CFB">
    <w:pPr>
      <w:pStyle w:val="Intestazione"/>
      <w:tabs>
        <w:tab w:val="clear" w:pos="4513"/>
        <w:tab w:val="clear" w:pos="9026"/>
      </w:tabs>
      <w:ind w:left="-142"/>
      <w:jc w:val="center"/>
      <w:rPr>
        <w:color w:val="808080" w:themeColor="background1" w:themeShade="80"/>
        <w:sz w:val="16"/>
        <w:szCs w:val="16"/>
      </w:rPr>
    </w:pPr>
  </w:p>
  <w:p w14:paraId="6A6A3A5E" w14:textId="77777777" w:rsidR="00A0660E" w:rsidRPr="003F73CA" w:rsidRDefault="005169AE" w:rsidP="00973CFB">
    <w:pPr>
      <w:pStyle w:val="Intestazione"/>
      <w:tabs>
        <w:tab w:val="clear" w:pos="4513"/>
        <w:tab w:val="clear" w:pos="9026"/>
      </w:tabs>
      <w:ind w:left="-142"/>
      <w:jc w:val="center"/>
      <w:rPr>
        <w:color w:val="808080" w:themeColor="background1" w:themeShade="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D44"/>
    <w:multiLevelType w:val="hybridMultilevel"/>
    <w:tmpl w:val="E4C84FD8"/>
    <w:lvl w:ilvl="0" w:tplc="E586F9D2">
      <w:start w:val="7"/>
      <w:numFmt w:val="bullet"/>
      <w:lvlText w:val="-"/>
      <w:lvlJc w:val="left"/>
      <w:pPr>
        <w:ind w:left="1425" w:hanging="705"/>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A8C1376"/>
    <w:multiLevelType w:val="hybridMultilevel"/>
    <w:tmpl w:val="702A89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A9351B"/>
    <w:multiLevelType w:val="hybridMultilevel"/>
    <w:tmpl w:val="1E8E99C2"/>
    <w:lvl w:ilvl="0" w:tplc="465460C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BA3F57"/>
    <w:multiLevelType w:val="multilevel"/>
    <w:tmpl w:val="79B0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A50C3"/>
    <w:multiLevelType w:val="hybridMultilevel"/>
    <w:tmpl w:val="BE962B56"/>
    <w:lvl w:ilvl="0" w:tplc="8F1EE9F4">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E95CCD"/>
    <w:multiLevelType w:val="hybridMultilevel"/>
    <w:tmpl w:val="73449420"/>
    <w:lvl w:ilvl="0" w:tplc="E586F9D2">
      <w:start w:val="7"/>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0A2659"/>
    <w:multiLevelType w:val="hybridMultilevel"/>
    <w:tmpl w:val="AA82D42E"/>
    <w:lvl w:ilvl="0" w:tplc="8F1EE9F4">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D35017"/>
    <w:multiLevelType w:val="hybridMultilevel"/>
    <w:tmpl w:val="AB4056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5E20C8"/>
    <w:multiLevelType w:val="hybridMultilevel"/>
    <w:tmpl w:val="99A27FD2"/>
    <w:lvl w:ilvl="0" w:tplc="FFFFFFFF">
      <w:numFmt w:val="bullet"/>
      <w:lvlText w:val="•"/>
      <w:lvlJc w:val="left"/>
      <w:pPr>
        <w:ind w:left="1080" w:hanging="360"/>
      </w:pPr>
      <w:rPr>
        <w:rFonts w:hint="default"/>
        <w:lang w:val="it-IT" w:eastAsia="en-US" w:bidi="ar-SA"/>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679E54CE"/>
    <w:multiLevelType w:val="hybridMultilevel"/>
    <w:tmpl w:val="3760CD5C"/>
    <w:lvl w:ilvl="0" w:tplc="04100001">
      <w:start w:val="1"/>
      <w:numFmt w:val="bullet"/>
      <w:lvlText w:val=""/>
      <w:lvlJc w:val="left"/>
      <w:pPr>
        <w:ind w:left="1065" w:hanging="705"/>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8"/>
  </w:num>
  <w:num w:numId="3">
    <w:abstractNumId w:val="3"/>
  </w:num>
  <w:num w:numId="4">
    <w:abstractNumId w:val="7"/>
  </w:num>
  <w:num w:numId="5">
    <w:abstractNumId w:val="4"/>
  </w:num>
  <w:num w:numId="6">
    <w:abstractNumId w:val="6"/>
  </w:num>
  <w:num w:numId="7">
    <w:abstractNumId w:val="9"/>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E34"/>
    <w:rsid w:val="000E21E3"/>
    <w:rsid w:val="000F3B0F"/>
    <w:rsid w:val="001622BA"/>
    <w:rsid w:val="001B6D21"/>
    <w:rsid w:val="001E7C18"/>
    <w:rsid w:val="00293D55"/>
    <w:rsid w:val="00377A48"/>
    <w:rsid w:val="00491F70"/>
    <w:rsid w:val="005169AE"/>
    <w:rsid w:val="00656D20"/>
    <w:rsid w:val="0067215F"/>
    <w:rsid w:val="00685920"/>
    <w:rsid w:val="006D7F9E"/>
    <w:rsid w:val="00740ED9"/>
    <w:rsid w:val="00815D74"/>
    <w:rsid w:val="00820E34"/>
    <w:rsid w:val="008947F0"/>
    <w:rsid w:val="009A0CC8"/>
    <w:rsid w:val="00D34366"/>
    <w:rsid w:val="00E03916"/>
    <w:rsid w:val="00FB6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6434"/>
  <w15:chartTrackingRefBased/>
  <w15:docId w15:val="{61CAC699-61B6-4CC0-BD51-61B2F712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21E3"/>
    <w:pPr>
      <w:spacing w:after="0" w:line="240" w:lineRule="auto"/>
    </w:pPr>
    <w:rPr>
      <w:rFonts w:ascii="Times New Roman" w:eastAsia="Times New Roman" w:hAnsi="Times New Roman" w:cs="Times New Roman"/>
      <w:sz w:val="20"/>
      <w:szCs w:val="20"/>
      <w:lang w:val="hr-HR"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0E34"/>
    <w:pPr>
      <w:tabs>
        <w:tab w:val="center" w:pos="4513"/>
        <w:tab w:val="right" w:pos="9026"/>
      </w:tabs>
    </w:pPr>
  </w:style>
  <w:style w:type="character" w:customStyle="1" w:styleId="IntestazioneCarattere">
    <w:name w:val="Intestazione Carattere"/>
    <w:basedOn w:val="Carpredefinitoparagrafo"/>
    <w:link w:val="Intestazione"/>
    <w:uiPriority w:val="99"/>
    <w:rsid w:val="00820E34"/>
    <w:rPr>
      <w:rFonts w:ascii="Times New Roman" w:eastAsia="Times New Roman" w:hAnsi="Times New Roman" w:cs="Times New Roman"/>
      <w:sz w:val="20"/>
      <w:szCs w:val="20"/>
      <w:lang w:val="hr-HR" w:eastAsia="it-IT"/>
    </w:rPr>
  </w:style>
  <w:style w:type="character" w:styleId="Collegamentoipertestuale">
    <w:name w:val="Hyperlink"/>
    <w:basedOn w:val="Carpredefinitoparagrafo"/>
    <w:uiPriority w:val="99"/>
    <w:unhideWhenUsed/>
    <w:rsid w:val="00820E34"/>
    <w:rPr>
      <w:color w:val="0563C1" w:themeColor="hyperlink"/>
      <w:u w:val="single"/>
    </w:rPr>
  </w:style>
  <w:style w:type="table" w:styleId="Grigliatabella">
    <w:name w:val="Table Grid"/>
    <w:basedOn w:val="Tabellanormale"/>
    <w:uiPriority w:val="39"/>
    <w:rsid w:val="00820E34"/>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20E34"/>
    <w:pPr>
      <w:widowControl w:val="0"/>
      <w:autoSpaceDE w:val="0"/>
      <w:autoSpaceDN w:val="0"/>
      <w:ind w:left="755" w:hanging="360"/>
      <w:jc w:val="both"/>
    </w:pPr>
    <w:rPr>
      <w:sz w:val="22"/>
      <w:szCs w:val="22"/>
      <w:lang w:val="it-IT" w:eastAsia="en-US"/>
    </w:rPr>
  </w:style>
  <w:style w:type="character" w:styleId="Menzionenonrisolta">
    <w:name w:val="Unresolved Mention"/>
    <w:basedOn w:val="Carpredefinitoparagrafo"/>
    <w:uiPriority w:val="99"/>
    <w:semiHidden/>
    <w:unhideWhenUsed/>
    <w:rsid w:val="00D34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59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353;ljavanju-%20ZOHBDR%20202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eb-arhiva.skole.hr/ss-leonardodavinci-buje/gdpr.htm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1375</Words>
  <Characters>7841</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Smilović Štokovac</dc:creator>
  <cp:keywords/>
  <dc:description/>
  <cp:lastModifiedBy>Pamela Smilović Štokovac</cp:lastModifiedBy>
  <cp:revision>7</cp:revision>
  <cp:lastPrinted>2026-08-21T07:03:00Z</cp:lastPrinted>
  <dcterms:created xsi:type="dcterms:W3CDTF">2026-07-10T06:10:00Z</dcterms:created>
  <dcterms:modified xsi:type="dcterms:W3CDTF">2026-08-21T07:03:00Z</dcterms:modified>
</cp:coreProperties>
</file>